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7B" w:rsidRDefault="00814A7B" w:rsidP="00814A7B">
      <w:pPr>
        <w:pStyle w:val="Default"/>
        <w:spacing w:after="100" w:afterAutospacing="1"/>
        <w:ind w:left="2160" w:firstLine="720"/>
        <w:rPr>
          <w:rFonts w:ascii="Arial" w:hAnsi="Arial" w:cs="AMNMMM+Arial"/>
          <w:b/>
          <w:bCs/>
          <w:sz w:val="22"/>
        </w:rPr>
      </w:pPr>
    </w:p>
    <w:p w:rsidR="009F3784" w:rsidRPr="00FC28EC" w:rsidRDefault="009F3784" w:rsidP="00FC28EC">
      <w:pPr>
        <w:pStyle w:val="NoSpacing"/>
        <w:jc w:val="center"/>
        <w:rPr>
          <w:b/>
        </w:rPr>
      </w:pPr>
      <w:r w:rsidRPr="00FC28EC">
        <w:rPr>
          <w:b/>
        </w:rPr>
        <w:t>SELF STORAGE INSURANCE DECLARATION</w:t>
      </w:r>
    </w:p>
    <w:p w:rsidR="00FC28EC" w:rsidRPr="00FC28EC" w:rsidRDefault="00FC28EC" w:rsidP="00FC28EC">
      <w:pPr>
        <w:pStyle w:val="NoSpacing"/>
        <w:rPr>
          <w:rFonts w:ascii="AMNMMM+Arial" w:hAnsi="AMNMMM+Arial"/>
          <w:szCs w:val="8"/>
        </w:rPr>
      </w:pPr>
    </w:p>
    <w:p w:rsidR="00C75955" w:rsidRPr="009F3784" w:rsidRDefault="009F3784" w:rsidP="009F3784">
      <w:pPr>
        <w:pStyle w:val="Default"/>
        <w:spacing w:after="512"/>
        <w:rPr>
          <w:rFonts w:ascii="AMNMMM+Arial" w:hAnsi="AMNMMM+Arial" w:cs="AMNMMM+Arial"/>
          <w:b/>
          <w:bCs/>
          <w:sz w:val="18"/>
        </w:rPr>
      </w:pPr>
      <w:r>
        <w:rPr>
          <w:rFonts w:ascii="AMNMMM+Arial" w:hAnsi="AMNMMM+Arial" w:cs="AMNMMM+Arial"/>
          <w:b/>
          <w:bCs/>
          <w:sz w:val="18"/>
        </w:rPr>
        <w:t>NAME: _____________________________________________ DATE: ___ / ____ / _______           Storage unit No: ___________</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4977"/>
        <w:gridCol w:w="2835"/>
      </w:tblGrid>
      <w:tr w:rsidR="00CD0BDB" w:rsidTr="00FC28EC">
        <w:tc>
          <w:tcPr>
            <w:tcW w:w="3103" w:type="dxa"/>
          </w:tcPr>
          <w:p w:rsidR="00CD0BDB" w:rsidRPr="00814A7B" w:rsidRDefault="00CD0BDB" w:rsidP="00CD0BDB">
            <w:pPr>
              <w:rPr>
                <w:rFonts w:ascii="Arial" w:hAnsi="Arial"/>
                <w:sz w:val="20"/>
                <w:szCs w:val="20"/>
              </w:rPr>
            </w:pPr>
            <w:r w:rsidRPr="00814A7B">
              <w:rPr>
                <w:rFonts w:ascii="Arial" w:hAnsi="Arial"/>
                <w:b/>
                <w:sz w:val="20"/>
                <w:szCs w:val="20"/>
              </w:rPr>
              <w:t>Periods Covere</w:t>
            </w:r>
            <w:r w:rsidR="00DB1974" w:rsidRPr="00814A7B">
              <w:rPr>
                <w:rFonts w:ascii="Arial" w:hAnsi="Arial"/>
                <w:b/>
                <w:sz w:val="20"/>
                <w:szCs w:val="20"/>
              </w:rPr>
              <w:t>d</w:t>
            </w:r>
          </w:p>
        </w:tc>
        <w:tc>
          <w:tcPr>
            <w:tcW w:w="4977" w:type="dxa"/>
          </w:tcPr>
          <w:p w:rsidR="00CD0BDB" w:rsidRPr="00814A7B" w:rsidRDefault="00CD0BDB" w:rsidP="00CD0BDB">
            <w:pPr>
              <w:rPr>
                <w:rFonts w:ascii="Arial" w:hAnsi="Arial"/>
                <w:sz w:val="20"/>
                <w:szCs w:val="20"/>
              </w:rPr>
            </w:pPr>
            <w:r w:rsidRPr="00814A7B">
              <w:rPr>
                <w:rFonts w:ascii="Arial" w:hAnsi="Arial"/>
                <w:b/>
                <w:sz w:val="20"/>
                <w:szCs w:val="20"/>
              </w:rPr>
              <w:t>Risks Covered</w:t>
            </w:r>
          </w:p>
        </w:tc>
        <w:tc>
          <w:tcPr>
            <w:tcW w:w="2835" w:type="dxa"/>
          </w:tcPr>
          <w:p w:rsidR="00CD0BDB" w:rsidRPr="00814A7B" w:rsidRDefault="00CD0BDB" w:rsidP="00CD0BDB">
            <w:pPr>
              <w:rPr>
                <w:rFonts w:ascii="Arial" w:hAnsi="Arial"/>
                <w:sz w:val="20"/>
                <w:szCs w:val="20"/>
              </w:rPr>
            </w:pPr>
            <w:r w:rsidRPr="00814A7B">
              <w:rPr>
                <w:rFonts w:ascii="Arial" w:hAnsi="Arial"/>
                <w:b/>
                <w:sz w:val="20"/>
                <w:szCs w:val="20"/>
              </w:rPr>
              <w:t>Basis of Settlement</w:t>
            </w:r>
            <w:r w:rsidRPr="00814A7B">
              <w:rPr>
                <w:rFonts w:ascii="Arial" w:hAnsi="Arial"/>
                <w:sz w:val="20"/>
                <w:szCs w:val="20"/>
              </w:rPr>
              <w:t xml:space="preserve"> </w:t>
            </w:r>
          </w:p>
        </w:tc>
      </w:tr>
      <w:tr w:rsidR="00CD0BDB" w:rsidTr="00FC28EC">
        <w:trPr>
          <w:trHeight w:val="365"/>
        </w:trPr>
        <w:tc>
          <w:tcPr>
            <w:tcW w:w="3103" w:type="dxa"/>
          </w:tcPr>
          <w:p w:rsidR="00CD0BDB" w:rsidRDefault="00CD0BDB" w:rsidP="00F91C2F">
            <w:pPr>
              <w:ind w:left="360"/>
              <w:rPr>
                <w:sz w:val="17"/>
                <w:szCs w:val="17"/>
              </w:rPr>
            </w:pPr>
          </w:p>
          <w:p w:rsidR="00814A7B" w:rsidRDefault="00814A7B" w:rsidP="00F91C2F">
            <w:pPr>
              <w:ind w:left="360"/>
              <w:rPr>
                <w:sz w:val="17"/>
                <w:szCs w:val="17"/>
              </w:rPr>
            </w:pPr>
          </w:p>
          <w:p w:rsidR="00814A7B" w:rsidRPr="008728DB" w:rsidRDefault="00814A7B" w:rsidP="00F91C2F">
            <w:pPr>
              <w:ind w:left="360"/>
              <w:rPr>
                <w:sz w:val="17"/>
                <w:szCs w:val="17"/>
              </w:rPr>
            </w:pPr>
          </w:p>
          <w:p w:rsidR="00CD0BDB" w:rsidRPr="00814A7B" w:rsidRDefault="00CD0BDB" w:rsidP="00CD0BDB">
            <w:pPr>
              <w:numPr>
                <w:ilvl w:val="0"/>
                <w:numId w:val="5"/>
              </w:numPr>
              <w:rPr>
                <w:sz w:val="20"/>
                <w:szCs w:val="20"/>
              </w:rPr>
            </w:pPr>
            <w:r w:rsidRPr="00814A7B">
              <w:rPr>
                <w:rFonts w:ascii="Arial" w:hAnsi="Arial"/>
                <w:sz w:val="20"/>
                <w:szCs w:val="20"/>
              </w:rPr>
              <w:t>Storage ONLY</w:t>
            </w:r>
          </w:p>
        </w:tc>
        <w:tc>
          <w:tcPr>
            <w:tcW w:w="4977" w:type="dxa"/>
            <w:vAlign w:val="center"/>
          </w:tcPr>
          <w:p w:rsidR="000C2195" w:rsidRDefault="00CD0BDB" w:rsidP="00814A7B">
            <w:pPr>
              <w:pStyle w:val="Default"/>
              <w:rPr>
                <w:rFonts w:ascii="Arial" w:hAnsi="Arial" w:cs="Arial"/>
                <w:color w:val="auto"/>
                <w:sz w:val="17"/>
                <w:szCs w:val="17"/>
              </w:rPr>
            </w:pPr>
            <w:r w:rsidRPr="008728DB">
              <w:rPr>
                <w:rFonts w:ascii="Arial" w:hAnsi="Arial" w:cs="Arial"/>
                <w:color w:val="auto"/>
                <w:sz w:val="17"/>
                <w:szCs w:val="17"/>
              </w:rPr>
              <w:t>Australia</w:t>
            </w:r>
            <w:r w:rsidRPr="008728DB">
              <w:rPr>
                <w:rFonts w:ascii="Arial" w:hAnsi="Arial" w:cs="Arial"/>
                <w:color w:val="auto"/>
                <w:spacing w:val="-11"/>
                <w:sz w:val="17"/>
                <w:szCs w:val="17"/>
              </w:rPr>
              <w:t xml:space="preserve"> </w:t>
            </w:r>
            <w:r w:rsidRPr="008728DB">
              <w:rPr>
                <w:rFonts w:ascii="Arial" w:hAnsi="Arial" w:cs="Arial"/>
                <w:color w:val="auto"/>
                <w:sz w:val="17"/>
                <w:szCs w:val="17"/>
              </w:rPr>
              <w:t>wide</w:t>
            </w:r>
            <w:r w:rsidRPr="008728DB">
              <w:rPr>
                <w:rFonts w:ascii="Arial" w:hAnsi="Arial" w:cs="Arial"/>
                <w:color w:val="auto"/>
                <w:spacing w:val="-11"/>
                <w:sz w:val="17"/>
                <w:szCs w:val="17"/>
              </w:rPr>
              <w:t xml:space="preserve"> </w:t>
            </w:r>
            <w:r w:rsidRPr="008728DB">
              <w:rPr>
                <w:rFonts w:ascii="Arial" w:hAnsi="Arial" w:cs="Arial"/>
                <w:color w:val="auto"/>
                <w:sz w:val="17"/>
                <w:szCs w:val="17"/>
              </w:rPr>
              <w:t>storage</w:t>
            </w:r>
            <w:r w:rsidRPr="008728DB">
              <w:rPr>
                <w:rFonts w:ascii="Arial" w:hAnsi="Arial" w:cs="Arial"/>
                <w:color w:val="auto"/>
                <w:spacing w:val="-11"/>
                <w:sz w:val="17"/>
                <w:szCs w:val="17"/>
              </w:rPr>
              <w:t xml:space="preserve"> </w:t>
            </w:r>
            <w:r w:rsidRPr="008728DB">
              <w:rPr>
                <w:rFonts w:ascii="Arial" w:hAnsi="Arial" w:cs="Arial"/>
                <w:color w:val="auto"/>
                <w:sz w:val="17"/>
                <w:szCs w:val="17"/>
              </w:rPr>
              <w:t>perils</w:t>
            </w:r>
            <w:r w:rsidRPr="008728DB">
              <w:rPr>
                <w:rFonts w:ascii="Arial" w:hAnsi="Arial" w:cs="Arial"/>
                <w:color w:val="auto"/>
                <w:spacing w:val="-10"/>
                <w:sz w:val="17"/>
                <w:szCs w:val="17"/>
              </w:rPr>
              <w:t xml:space="preserve"> </w:t>
            </w:r>
            <w:r w:rsidRPr="008728DB">
              <w:rPr>
                <w:rFonts w:ascii="Arial" w:hAnsi="Arial" w:cs="Arial"/>
                <w:color w:val="auto"/>
                <w:sz w:val="17"/>
                <w:szCs w:val="17"/>
              </w:rPr>
              <w:t>ONLY</w:t>
            </w:r>
            <w:r w:rsidRPr="008728DB">
              <w:rPr>
                <w:rFonts w:ascii="Arial" w:hAnsi="Arial" w:cs="Arial"/>
                <w:color w:val="auto"/>
                <w:spacing w:val="-11"/>
                <w:sz w:val="17"/>
                <w:szCs w:val="17"/>
              </w:rPr>
              <w:t xml:space="preserve"> </w:t>
            </w:r>
            <w:r w:rsidRPr="008728DB">
              <w:rPr>
                <w:rFonts w:ascii="Arial" w:hAnsi="Arial" w:cs="Arial"/>
                <w:color w:val="auto"/>
                <w:sz w:val="17"/>
                <w:szCs w:val="17"/>
              </w:rPr>
              <w:t>of</w:t>
            </w:r>
            <w:r w:rsidRPr="008728DB">
              <w:rPr>
                <w:rFonts w:ascii="Arial" w:hAnsi="Arial" w:cs="Arial"/>
                <w:color w:val="auto"/>
                <w:spacing w:val="-11"/>
                <w:sz w:val="17"/>
                <w:szCs w:val="17"/>
              </w:rPr>
              <w:t xml:space="preserve"> </w:t>
            </w:r>
            <w:r w:rsidRPr="008728DB">
              <w:rPr>
                <w:rFonts w:ascii="Arial" w:hAnsi="Arial" w:cs="Arial"/>
                <w:color w:val="auto"/>
                <w:sz w:val="17"/>
                <w:szCs w:val="17"/>
              </w:rPr>
              <w:t>fire,</w:t>
            </w:r>
            <w:r w:rsidRPr="008728DB">
              <w:rPr>
                <w:rFonts w:ascii="Arial" w:hAnsi="Arial" w:cs="Arial"/>
                <w:color w:val="auto"/>
                <w:spacing w:val="-10"/>
                <w:sz w:val="17"/>
                <w:szCs w:val="17"/>
              </w:rPr>
              <w:t xml:space="preserve"> </w:t>
            </w:r>
            <w:r w:rsidRPr="008728DB">
              <w:rPr>
                <w:rFonts w:ascii="Arial" w:hAnsi="Arial" w:cs="Arial"/>
                <w:color w:val="auto"/>
                <w:sz w:val="17"/>
                <w:szCs w:val="17"/>
              </w:rPr>
              <w:t>lightning,</w:t>
            </w:r>
            <w:r w:rsidRPr="008728DB">
              <w:rPr>
                <w:rFonts w:ascii="Arial" w:hAnsi="Arial" w:cs="Arial"/>
                <w:color w:val="auto"/>
                <w:spacing w:val="-11"/>
                <w:sz w:val="17"/>
                <w:szCs w:val="17"/>
              </w:rPr>
              <w:t xml:space="preserve"> </w:t>
            </w:r>
            <w:r w:rsidRPr="008728DB">
              <w:rPr>
                <w:rFonts w:ascii="Arial" w:hAnsi="Arial" w:cs="Arial"/>
                <w:color w:val="auto"/>
                <w:sz w:val="17"/>
                <w:szCs w:val="17"/>
              </w:rPr>
              <w:t>aircraft, earthquake,</w:t>
            </w:r>
            <w:r w:rsidRPr="008728DB">
              <w:rPr>
                <w:rFonts w:ascii="Arial" w:hAnsi="Arial" w:cs="Arial"/>
                <w:color w:val="auto"/>
                <w:spacing w:val="-7"/>
                <w:sz w:val="17"/>
                <w:szCs w:val="17"/>
              </w:rPr>
              <w:t xml:space="preserve"> </w:t>
            </w:r>
            <w:r w:rsidRPr="008728DB">
              <w:rPr>
                <w:rFonts w:ascii="Arial" w:hAnsi="Arial" w:cs="Arial"/>
                <w:color w:val="auto"/>
                <w:sz w:val="17"/>
                <w:szCs w:val="17"/>
              </w:rPr>
              <w:t>storm</w:t>
            </w:r>
            <w:r w:rsidRPr="008728DB">
              <w:rPr>
                <w:rFonts w:ascii="Arial" w:hAnsi="Arial" w:cs="Arial"/>
                <w:color w:val="auto"/>
                <w:spacing w:val="-7"/>
                <w:sz w:val="17"/>
                <w:szCs w:val="17"/>
              </w:rPr>
              <w:t xml:space="preserve"> </w:t>
            </w:r>
            <w:r w:rsidRPr="008728DB">
              <w:rPr>
                <w:rFonts w:ascii="Arial" w:hAnsi="Arial" w:cs="Arial"/>
                <w:color w:val="auto"/>
                <w:sz w:val="17"/>
                <w:szCs w:val="17"/>
              </w:rPr>
              <w:t>and</w:t>
            </w:r>
            <w:r w:rsidRPr="008728DB">
              <w:rPr>
                <w:rFonts w:ascii="Arial" w:hAnsi="Arial" w:cs="Arial"/>
                <w:color w:val="auto"/>
                <w:spacing w:val="-6"/>
                <w:sz w:val="17"/>
                <w:szCs w:val="17"/>
              </w:rPr>
              <w:t xml:space="preserve"> </w:t>
            </w:r>
            <w:r w:rsidRPr="008728DB">
              <w:rPr>
                <w:rFonts w:ascii="Arial" w:hAnsi="Arial" w:cs="Arial"/>
                <w:color w:val="auto"/>
                <w:sz w:val="17"/>
                <w:szCs w:val="17"/>
              </w:rPr>
              <w:t>tempest,</w:t>
            </w:r>
            <w:r w:rsidRPr="008728DB">
              <w:rPr>
                <w:rFonts w:ascii="Arial" w:hAnsi="Arial" w:cs="Arial"/>
                <w:color w:val="auto"/>
                <w:spacing w:val="-7"/>
                <w:sz w:val="17"/>
                <w:szCs w:val="17"/>
              </w:rPr>
              <w:t xml:space="preserve"> </w:t>
            </w:r>
            <w:r w:rsidRPr="008728DB">
              <w:rPr>
                <w:rFonts w:ascii="Arial" w:hAnsi="Arial" w:cs="Arial"/>
                <w:color w:val="auto"/>
                <w:sz w:val="17"/>
                <w:szCs w:val="17"/>
              </w:rPr>
              <w:t>flood,</w:t>
            </w:r>
            <w:r w:rsidRPr="008728DB">
              <w:rPr>
                <w:rFonts w:ascii="Arial" w:hAnsi="Arial" w:cs="Arial"/>
                <w:color w:val="auto"/>
                <w:spacing w:val="-6"/>
                <w:sz w:val="17"/>
                <w:szCs w:val="17"/>
              </w:rPr>
              <w:t xml:space="preserve"> </w:t>
            </w:r>
            <w:r w:rsidRPr="008728DB">
              <w:rPr>
                <w:rFonts w:ascii="Arial" w:hAnsi="Arial" w:cs="Arial"/>
                <w:color w:val="auto"/>
                <w:sz w:val="17"/>
                <w:szCs w:val="17"/>
              </w:rPr>
              <w:t>water</w:t>
            </w:r>
            <w:r w:rsidRPr="008728DB">
              <w:rPr>
                <w:rFonts w:ascii="Arial" w:hAnsi="Arial" w:cs="Arial"/>
                <w:color w:val="auto"/>
                <w:spacing w:val="-7"/>
                <w:sz w:val="17"/>
                <w:szCs w:val="17"/>
              </w:rPr>
              <w:t xml:space="preserve"> </w:t>
            </w:r>
            <w:r w:rsidRPr="008728DB">
              <w:rPr>
                <w:rFonts w:ascii="Arial" w:hAnsi="Arial" w:cs="Arial"/>
                <w:color w:val="auto"/>
                <w:sz w:val="17"/>
                <w:szCs w:val="17"/>
              </w:rPr>
              <w:t>from</w:t>
            </w:r>
            <w:r w:rsidRPr="008728DB">
              <w:rPr>
                <w:rFonts w:ascii="Arial" w:hAnsi="Arial" w:cs="Arial"/>
                <w:color w:val="auto"/>
                <w:spacing w:val="-7"/>
                <w:sz w:val="17"/>
                <w:szCs w:val="17"/>
              </w:rPr>
              <w:t xml:space="preserve"> </w:t>
            </w:r>
            <w:r w:rsidRPr="008728DB">
              <w:rPr>
                <w:rFonts w:ascii="Arial" w:hAnsi="Arial" w:cs="Arial"/>
                <w:color w:val="auto"/>
                <w:sz w:val="17"/>
                <w:szCs w:val="17"/>
              </w:rPr>
              <w:t>fixed</w:t>
            </w:r>
            <w:r w:rsidRPr="008728DB">
              <w:rPr>
                <w:rFonts w:ascii="Arial" w:hAnsi="Arial" w:cs="Arial"/>
                <w:color w:val="auto"/>
                <w:spacing w:val="-6"/>
                <w:sz w:val="17"/>
                <w:szCs w:val="17"/>
              </w:rPr>
              <w:t xml:space="preserve"> </w:t>
            </w:r>
            <w:r w:rsidRPr="008728DB">
              <w:rPr>
                <w:rFonts w:ascii="Arial" w:hAnsi="Arial" w:cs="Arial"/>
                <w:color w:val="auto"/>
                <w:sz w:val="17"/>
                <w:szCs w:val="17"/>
              </w:rPr>
              <w:t>pipes or</w:t>
            </w:r>
            <w:r w:rsidRPr="008728DB">
              <w:rPr>
                <w:rFonts w:ascii="Arial" w:hAnsi="Arial" w:cs="Arial"/>
                <w:color w:val="auto"/>
                <w:spacing w:val="-8"/>
                <w:sz w:val="17"/>
                <w:szCs w:val="17"/>
              </w:rPr>
              <w:t xml:space="preserve"> </w:t>
            </w:r>
            <w:r w:rsidRPr="008728DB">
              <w:rPr>
                <w:rFonts w:ascii="Arial" w:hAnsi="Arial" w:cs="Arial"/>
                <w:color w:val="auto"/>
                <w:sz w:val="17"/>
                <w:szCs w:val="17"/>
              </w:rPr>
              <w:t>systems,</w:t>
            </w:r>
            <w:r w:rsidRPr="008728DB">
              <w:rPr>
                <w:rFonts w:ascii="Arial" w:hAnsi="Arial" w:cs="Arial"/>
                <w:color w:val="auto"/>
                <w:spacing w:val="-7"/>
                <w:sz w:val="17"/>
                <w:szCs w:val="17"/>
              </w:rPr>
              <w:t xml:space="preserve"> </w:t>
            </w:r>
            <w:r w:rsidRPr="008728DB">
              <w:rPr>
                <w:rFonts w:ascii="Arial" w:hAnsi="Arial" w:cs="Arial"/>
                <w:color w:val="auto"/>
                <w:sz w:val="17"/>
                <w:szCs w:val="17"/>
              </w:rPr>
              <w:t>riots,</w:t>
            </w:r>
            <w:r w:rsidRPr="008728DB">
              <w:rPr>
                <w:rFonts w:ascii="Arial" w:hAnsi="Arial" w:cs="Arial"/>
                <w:color w:val="auto"/>
                <w:spacing w:val="-8"/>
                <w:sz w:val="17"/>
                <w:szCs w:val="17"/>
              </w:rPr>
              <w:t xml:space="preserve"> </w:t>
            </w:r>
            <w:r w:rsidRPr="008728DB">
              <w:rPr>
                <w:rFonts w:ascii="Arial" w:hAnsi="Arial" w:cs="Arial"/>
                <w:color w:val="auto"/>
                <w:sz w:val="17"/>
                <w:szCs w:val="17"/>
              </w:rPr>
              <w:t>strikes</w:t>
            </w:r>
            <w:r w:rsidRPr="008728DB">
              <w:rPr>
                <w:rFonts w:ascii="Arial" w:hAnsi="Arial" w:cs="Arial"/>
                <w:color w:val="auto"/>
                <w:spacing w:val="-7"/>
                <w:sz w:val="17"/>
                <w:szCs w:val="17"/>
              </w:rPr>
              <w:t xml:space="preserve"> </w:t>
            </w:r>
            <w:r w:rsidRPr="008728DB">
              <w:rPr>
                <w:rFonts w:ascii="Arial" w:hAnsi="Arial" w:cs="Arial"/>
                <w:color w:val="auto"/>
                <w:sz w:val="17"/>
                <w:szCs w:val="17"/>
              </w:rPr>
              <w:t>and</w:t>
            </w:r>
            <w:r w:rsidRPr="008728DB">
              <w:rPr>
                <w:rFonts w:ascii="Arial" w:hAnsi="Arial" w:cs="Arial"/>
                <w:color w:val="auto"/>
                <w:spacing w:val="-8"/>
                <w:sz w:val="17"/>
                <w:szCs w:val="17"/>
              </w:rPr>
              <w:t xml:space="preserve"> </w:t>
            </w:r>
            <w:r w:rsidRPr="008728DB">
              <w:rPr>
                <w:rFonts w:ascii="Arial" w:hAnsi="Arial" w:cs="Arial"/>
                <w:color w:val="auto"/>
                <w:sz w:val="17"/>
                <w:szCs w:val="17"/>
              </w:rPr>
              <w:t>civil</w:t>
            </w:r>
            <w:r w:rsidRPr="008728DB">
              <w:rPr>
                <w:rFonts w:ascii="Arial" w:hAnsi="Arial" w:cs="Arial"/>
                <w:color w:val="auto"/>
                <w:spacing w:val="-7"/>
                <w:sz w:val="17"/>
                <w:szCs w:val="17"/>
              </w:rPr>
              <w:t xml:space="preserve"> </w:t>
            </w:r>
            <w:r w:rsidRPr="008728DB">
              <w:rPr>
                <w:rFonts w:ascii="Arial" w:hAnsi="Arial" w:cs="Arial"/>
                <w:color w:val="auto"/>
                <w:sz w:val="17"/>
                <w:szCs w:val="17"/>
              </w:rPr>
              <w:t>commotion,</w:t>
            </w:r>
            <w:r w:rsidRPr="008728DB">
              <w:rPr>
                <w:rFonts w:ascii="Arial" w:hAnsi="Arial" w:cs="Arial"/>
                <w:color w:val="auto"/>
                <w:spacing w:val="-7"/>
                <w:sz w:val="17"/>
                <w:szCs w:val="17"/>
              </w:rPr>
              <w:t xml:space="preserve"> </w:t>
            </w:r>
            <w:r w:rsidRPr="008728DB">
              <w:rPr>
                <w:rFonts w:ascii="Arial" w:hAnsi="Arial" w:cs="Arial"/>
                <w:color w:val="auto"/>
                <w:sz w:val="17"/>
                <w:szCs w:val="17"/>
              </w:rPr>
              <w:t xml:space="preserve">explosion and impact damage. </w:t>
            </w:r>
          </w:p>
          <w:p w:rsidR="00CD0BDB" w:rsidRPr="008728DB" w:rsidRDefault="00CD0BDB" w:rsidP="00814A7B">
            <w:pPr>
              <w:pStyle w:val="Default"/>
              <w:rPr>
                <w:strike/>
                <w:color w:val="auto"/>
                <w:sz w:val="17"/>
              </w:rPr>
            </w:pPr>
            <w:r w:rsidRPr="008728DB">
              <w:rPr>
                <w:color w:val="auto"/>
                <w:sz w:val="17"/>
              </w:rPr>
              <w:t>Burglary cover is limited to $25,000</w:t>
            </w:r>
            <w:r w:rsidR="000C2195">
              <w:rPr>
                <w:color w:val="auto"/>
                <w:sz w:val="17"/>
              </w:rPr>
              <w:t xml:space="preserve"> on </w:t>
            </w:r>
            <w:r w:rsidRPr="008728DB">
              <w:rPr>
                <w:color w:val="auto"/>
                <w:sz w:val="17"/>
              </w:rPr>
              <w:t xml:space="preserve">any one consignment </w:t>
            </w:r>
            <w:r w:rsidR="000C2195">
              <w:rPr>
                <w:color w:val="auto"/>
                <w:sz w:val="17"/>
              </w:rPr>
              <w:t xml:space="preserve">of Customer </w:t>
            </w:r>
            <w:r w:rsidR="006637B3">
              <w:rPr>
                <w:color w:val="auto"/>
                <w:sz w:val="17"/>
              </w:rPr>
              <w:t>I</w:t>
            </w:r>
            <w:r w:rsidR="000C2195">
              <w:rPr>
                <w:color w:val="auto"/>
                <w:sz w:val="17"/>
              </w:rPr>
              <w:t xml:space="preserve">nsured goods </w:t>
            </w:r>
            <w:r w:rsidRPr="008728DB">
              <w:rPr>
                <w:color w:val="auto"/>
                <w:sz w:val="17"/>
              </w:rPr>
              <w:t>limited to an annual aggregate limit of $</w:t>
            </w:r>
            <w:r w:rsidR="000C2195">
              <w:rPr>
                <w:color w:val="auto"/>
                <w:sz w:val="17"/>
              </w:rPr>
              <w:t>5</w:t>
            </w:r>
            <w:r w:rsidRPr="008728DB">
              <w:rPr>
                <w:color w:val="auto"/>
                <w:sz w:val="17"/>
              </w:rPr>
              <w:t>00,000 in respect of any one occurrence for all consignments</w:t>
            </w:r>
            <w:r w:rsidR="000C2195">
              <w:rPr>
                <w:color w:val="auto"/>
                <w:sz w:val="17"/>
              </w:rPr>
              <w:t xml:space="preserve"> of Customer </w:t>
            </w:r>
            <w:r w:rsidR="006637B3">
              <w:rPr>
                <w:color w:val="auto"/>
                <w:sz w:val="17"/>
              </w:rPr>
              <w:t>I</w:t>
            </w:r>
            <w:r w:rsidR="000C2195">
              <w:rPr>
                <w:color w:val="auto"/>
                <w:sz w:val="17"/>
              </w:rPr>
              <w:t>nsured goods</w:t>
            </w:r>
            <w:r w:rsidRPr="008728DB">
              <w:rPr>
                <w:color w:val="auto"/>
                <w:sz w:val="17"/>
              </w:rPr>
              <w:t>.</w:t>
            </w:r>
          </w:p>
          <w:p w:rsidR="00CD0BDB" w:rsidRPr="008728DB" w:rsidRDefault="00CD0BDB" w:rsidP="00814A7B">
            <w:pPr>
              <w:rPr>
                <w:rFonts w:ascii="Arial" w:hAnsi="Arial" w:cs="Arial"/>
                <w:b/>
                <w:sz w:val="17"/>
                <w:szCs w:val="17"/>
              </w:rPr>
            </w:pPr>
          </w:p>
        </w:tc>
        <w:tc>
          <w:tcPr>
            <w:tcW w:w="2835" w:type="dxa"/>
            <w:vAlign w:val="center"/>
          </w:tcPr>
          <w:p w:rsidR="00CD0BDB" w:rsidRPr="00814A7B" w:rsidRDefault="00CD0BDB" w:rsidP="00814A7B">
            <w:pPr>
              <w:numPr>
                <w:ilvl w:val="0"/>
                <w:numId w:val="4"/>
              </w:numPr>
              <w:rPr>
                <w:rFonts w:ascii="Arial" w:hAnsi="Arial"/>
                <w:sz w:val="20"/>
                <w:szCs w:val="20"/>
              </w:rPr>
            </w:pPr>
            <w:r w:rsidRPr="00814A7B">
              <w:rPr>
                <w:rFonts w:ascii="Arial" w:hAnsi="Arial"/>
                <w:sz w:val="20"/>
                <w:szCs w:val="20"/>
              </w:rPr>
              <w:t>Market Value</w:t>
            </w:r>
          </w:p>
          <w:p w:rsidR="00CD0BDB" w:rsidRPr="00814A7B" w:rsidRDefault="00CD0BDB" w:rsidP="00814A7B">
            <w:pPr>
              <w:ind w:left="360"/>
              <w:rPr>
                <w:rFonts w:ascii="Arial" w:hAnsi="Arial"/>
                <w:sz w:val="20"/>
                <w:szCs w:val="20"/>
              </w:rPr>
            </w:pPr>
          </w:p>
          <w:p w:rsidR="00CD0BDB" w:rsidRPr="008728DB" w:rsidRDefault="00CD0BDB" w:rsidP="00814A7B">
            <w:pPr>
              <w:numPr>
                <w:ilvl w:val="0"/>
                <w:numId w:val="4"/>
              </w:numPr>
              <w:rPr>
                <w:rFonts w:ascii="Arial" w:hAnsi="Arial"/>
                <w:sz w:val="17"/>
                <w:szCs w:val="17"/>
              </w:rPr>
            </w:pPr>
            <w:r w:rsidRPr="00814A7B">
              <w:rPr>
                <w:rFonts w:ascii="Arial" w:hAnsi="Arial"/>
                <w:sz w:val="20"/>
                <w:szCs w:val="20"/>
              </w:rPr>
              <w:t>Replacement Cost</w:t>
            </w:r>
          </w:p>
        </w:tc>
      </w:tr>
    </w:tbl>
    <w:p w:rsidR="009F3784" w:rsidRDefault="009F3784">
      <w:pPr>
        <w:pStyle w:val="CM2"/>
        <w:rPr>
          <w:rFonts w:ascii="AMNMMM+Arial" w:hAnsi="AMNMMM+Arial" w:cs="AMNMMM+Arial"/>
          <w:b/>
          <w:bCs/>
          <w:color w:val="000000"/>
          <w:sz w:val="15"/>
        </w:rPr>
      </w:pPr>
      <w:r>
        <w:rPr>
          <w:rFonts w:ascii="AMNMMM+Arial" w:hAnsi="AMNMMM+Arial" w:cs="AMNMMM+Arial"/>
          <w:b/>
          <w:bCs/>
          <w:color w:val="000000"/>
          <w:sz w:val="15"/>
        </w:rPr>
        <w:t xml:space="preserve">Itemise and value your goods </w:t>
      </w:r>
    </w:p>
    <w:p w:rsidR="00E70ECC" w:rsidRDefault="009F3784">
      <w:pPr>
        <w:pStyle w:val="CM4"/>
        <w:spacing w:after="72" w:line="176" w:lineRule="atLeast"/>
        <w:rPr>
          <w:rFonts w:cs="AMNMOO+ArialMT"/>
          <w:color w:val="000000"/>
          <w:sz w:val="15"/>
        </w:rPr>
      </w:pPr>
      <w:r>
        <w:rPr>
          <w:rFonts w:cs="AMNMOO+ArialMT"/>
          <w:color w:val="000000"/>
          <w:sz w:val="15"/>
        </w:rPr>
        <w:t xml:space="preserve">Use the schedules below to itemise the value of your goods. If you prefer, you may simply declare the Total Value of your goods. When estimating the value of your goods: If you have selected </w:t>
      </w:r>
      <w:r>
        <w:rPr>
          <w:rFonts w:ascii="AMNMMM+Arial" w:hAnsi="AMNMMM+Arial" w:cs="AMNMMM+Arial"/>
          <w:b/>
          <w:bCs/>
          <w:color w:val="000000"/>
          <w:sz w:val="15"/>
        </w:rPr>
        <w:t>Replacement Cost</w:t>
      </w:r>
      <w:r>
        <w:rPr>
          <w:rFonts w:cs="AMNMOO+ArialMT"/>
          <w:color w:val="000000"/>
          <w:sz w:val="15"/>
        </w:rPr>
        <w:t xml:space="preserve"> cover, ensure that you estimate the cost of new goods of similar type. If you have selected </w:t>
      </w:r>
      <w:r>
        <w:rPr>
          <w:rFonts w:ascii="AMNMMM+Arial" w:hAnsi="AMNMMM+Arial" w:cs="AMNMMM+Arial"/>
          <w:b/>
          <w:bCs/>
          <w:color w:val="000000"/>
          <w:sz w:val="15"/>
        </w:rPr>
        <w:t>Market Value Cover</w:t>
      </w:r>
      <w:r>
        <w:rPr>
          <w:rFonts w:cs="AMNMOO+ArialMT"/>
          <w:color w:val="000000"/>
          <w:sz w:val="15"/>
        </w:rPr>
        <w:t xml:space="preserve">, estimate the amount which your goods would be worth taking into consideration age, wear and depreciation. Remember that if you underestimate the value by less than 80%, the amount of your claim may be reduced.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1985"/>
        <w:gridCol w:w="283"/>
        <w:gridCol w:w="3544"/>
        <w:gridCol w:w="2018"/>
      </w:tblGrid>
      <w:tr w:rsidR="00E70ECC" w:rsidRPr="00A17C0B" w:rsidTr="00FC28EC">
        <w:tc>
          <w:tcPr>
            <w:tcW w:w="3085" w:type="dxa"/>
            <w:vAlign w:val="center"/>
          </w:tcPr>
          <w:p w:rsidR="00E70ECC" w:rsidRPr="00A17C0B" w:rsidRDefault="00E70ECC" w:rsidP="00FC28EC">
            <w:pPr>
              <w:pStyle w:val="Default"/>
              <w:rPr>
                <w:sz w:val="20"/>
              </w:rPr>
            </w:pPr>
            <w:r w:rsidRPr="00A17C0B">
              <w:rPr>
                <w:sz w:val="20"/>
              </w:rPr>
              <w:t>Selected Items Only</w:t>
            </w:r>
          </w:p>
        </w:tc>
        <w:tc>
          <w:tcPr>
            <w:tcW w:w="1985" w:type="dxa"/>
            <w:vAlign w:val="center"/>
          </w:tcPr>
          <w:p w:rsidR="00E70ECC" w:rsidRPr="00A17C0B" w:rsidRDefault="00E70ECC" w:rsidP="00FC28EC">
            <w:pPr>
              <w:pStyle w:val="Default"/>
              <w:rPr>
                <w:sz w:val="20"/>
              </w:rPr>
            </w:pPr>
            <w:r w:rsidRPr="00A17C0B">
              <w:rPr>
                <w:sz w:val="20"/>
              </w:rPr>
              <w:t>Declared $</w:t>
            </w:r>
          </w:p>
          <w:p w:rsidR="00E70ECC" w:rsidRPr="00A17C0B" w:rsidRDefault="00E70ECC" w:rsidP="00FC28EC">
            <w:pPr>
              <w:pStyle w:val="Default"/>
              <w:rPr>
                <w:sz w:val="20"/>
              </w:rPr>
            </w:pPr>
            <w:r w:rsidRPr="00A17C0B">
              <w:rPr>
                <w:sz w:val="20"/>
              </w:rPr>
              <w:t>Value</w:t>
            </w:r>
          </w:p>
        </w:tc>
        <w:tc>
          <w:tcPr>
            <w:tcW w:w="283" w:type="dxa"/>
            <w:shd w:val="clear" w:color="auto" w:fill="808080"/>
          </w:tcPr>
          <w:p w:rsidR="00E70ECC" w:rsidRPr="00A17C0B" w:rsidRDefault="00E70ECC" w:rsidP="00E70ECC">
            <w:pPr>
              <w:pStyle w:val="Default"/>
              <w:rPr>
                <w:sz w:val="20"/>
              </w:rPr>
            </w:pPr>
          </w:p>
        </w:tc>
        <w:tc>
          <w:tcPr>
            <w:tcW w:w="3544" w:type="dxa"/>
            <w:vAlign w:val="center"/>
          </w:tcPr>
          <w:p w:rsidR="00E70ECC" w:rsidRPr="00A17C0B" w:rsidRDefault="00E70ECC" w:rsidP="00FC28EC">
            <w:pPr>
              <w:pStyle w:val="Default"/>
              <w:rPr>
                <w:sz w:val="20"/>
              </w:rPr>
            </w:pPr>
            <w:r w:rsidRPr="00A17C0B">
              <w:rPr>
                <w:sz w:val="20"/>
              </w:rPr>
              <w:t>Selected items Only</w:t>
            </w:r>
          </w:p>
        </w:tc>
        <w:tc>
          <w:tcPr>
            <w:tcW w:w="2018" w:type="dxa"/>
            <w:vAlign w:val="center"/>
          </w:tcPr>
          <w:p w:rsidR="00E70ECC" w:rsidRPr="00A17C0B" w:rsidRDefault="00E70ECC" w:rsidP="00FC28EC">
            <w:pPr>
              <w:pStyle w:val="Default"/>
              <w:ind w:right="-108"/>
              <w:rPr>
                <w:sz w:val="20"/>
              </w:rPr>
            </w:pPr>
            <w:r w:rsidRPr="00A17C0B">
              <w:rPr>
                <w:sz w:val="20"/>
              </w:rPr>
              <w:t>Declared $</w:t>
            </w:r>
          </w:p>
          <w:p w:rsidR="00E70ECC" w:rsidRPr="00A17C0B" w:rsidRDefault="00E70ECC" w:rsidP="00FC28EC">
            <w:pPr>
              <w:pStyle w:val="Default"/>
              <w:ind w:right="-108"/>
              <w:rPr>
                <w:sz w:val="20"/>
              </w:rPr>
            </w:pPr>
            <w:r w:rsidRPr="00A17C0B">
              <w:rPr>
                <w:sz w:val="20"/>
              </w:rPr>
              <w:t>Value</w:t>
            </w: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Default="00E70ECC" w:rsidP="00E70ECC">
            <w:pPr>
              <w:pStyle w:val="Default"/>
            </w:pPr>
          </w:p>
        </w:tc>
        <w:tc>
          <w:tcPr>
            <w:tcW w:w="1985" w:type="dxa"/>
          </w:tcPr>
          <w:p w:rsidR="00E70ECC" w:rsidRDefault="00E70ECC" w:rsidP="00E70ECC">
            <w:pPr>
              <w:pStyle w:val="Default"/>
            </w:pPr>
          </w:p>
        </w:tc>
        <w:tc>
          <w:tcPr>
            <w:tcW w:w="283" w:type="dxa"/>
            <w:shd w:val="clear" w:color="auto" w:fill="808080"/>
          </w:tcPr>
          <w:p w:rsidR="00E70ECC" w:rsidRDefault="00E70ECC" w:rsidP="00E70ECC">
            <w:pPr>
              <w:pStyle w:val="Default"/>
            </w:pPr>
          </w:p>
        </w:tc>
        <w:tc>
          <w:tcPr>
            <w:tcW w:w="3544" w:type="dxa"/>
          </w:tcPr>
          <w:p w:rsidR="00E70ECC" w:rsidRDefault="00E70ECC" w:rsidP="00E70ECC">
            <w:pPr>
              <w:pStyle w:val="Default"/>
            </w:pPr>
          </w:p>
        </w:tc>
        <w:tc>
          <w:tcPr>
            <w:tcW w:w="2018" w:type="dxa"/>
          </w:tcPr>
          <w:p w:rsidR="00E70ECC" w:rsidRDefault="00E70ECC" w:rsidP="00FC28EC">
            <w:pPr>
              <w:pStyle w:val="Default"/>
              <w:ind w:right="-108"/>
            </w:pPr>
          </w:p>
        </w:tc>
      </w:tr>
      <w:tr w:rsidR="00E70ECC" w:rsidRPr="00A17C0B" w:rsidTr="00FC28EC">
        <w:tc>
          <w:tcPr>
            <w:tcW w:w="3085" w:type="dxa"/>
          </w:tcPr>
          <w:p w:rsidR="00E70ECC" w:rsidRPr="00A17C0B" w:rsidRDefault="00E70ECC" w:rsidP="00E70ECC">
            <w:pPr>
              <w:pStyle w:val="Default"/>
              <w:rPr>
                <w:sz w:val="20"/>
              </w:rPr>
            </w:pPr>
            <w:r w:rsidRPr="00A17C0B">
              <w:rPr>
                <w:sz w:val="20"/>
              </w:rPr>
              <w:t>Total declared value</w:t>
            </w:r>
          </w:p>
        </w:tc>
        <w:tc>
          <w:tcPr>
            <w:tcW w:w="1985" w:type="dxa"/>
          </w:tcPr>
          <w:p w:rsidR="00E70ECC" w:rsidRPr="00A17C0B" w:rsidRDefault="00E70ECC" w:rsidP="00E70ECC">
            <w:pPr>
              <w:pStyle w:val="Default"/>
              <w:rPr>
                <w:sz w:val="20"/>
              </w:rPr>
            </w:pPr>
            <w:r w:rsidRPr="00A17C0B">
              <w:rPr>
                <w:sz w:val="20"/>
              </w:rPr>
              <w:t>$</w:t>
            </w:r>
          </w:p>
        </w:tc>
        <w:tc>
          <w:tcPr>
            <w:tcW w:w="283" w:type="dxa"/>
            <w:shd w:val="clear" w:color="auto" w:fill="808080"/>
          </w:tcPr>
          <w:p w:rsidR="00E70ECC" w:rsidRPr="00A17C0B" w:rsidRDefault="00E70ECC" w:rsidP="00E70ECC">
            <w:pPr>
              <w:pStyle w:val="Default"/>
              <w:rPr>
                <w:sz w:val="20"/>
              </w:rPr>
            </w:pPr>
          </w:p>
        </w:tc>
        <w:tc>
          <w:tcPr>
            <w:tcW w:w="3544" w:type="dxa"/>
          </w:tcPr>
          <w:p w:rsidR="00E70ECC" w:rsidRPr="00A17C0B" w:rsidRDefault="00E70ECC" w:rsidP="00E70ECC">
            <w:pPr>
              <w:pStyle w:val="Default"/>
              <w:rPr>
                <w:sz w:val="20"/>
              </w:rPr>
            </w:pPr>
            <w:r w:rsidRPr="00A17C0B">
              <w:rPr>
                <w:sz w:val="20"/>
              </w:rPr>
              <w:t>Total declared value</w:t>
            </w:r>
          </w:p>
        </w:tc>
        <w:tc>
          <w:tcPr>
            <w:tcW w:w="2018" w:type="dxa"/>
          </w:tcPr>
          <w:p w:rsidR="00E70ECC" w:rsidRPr="00A17C0B" w:rsidRDefault="00E70ECC" w:rsidP="00FC28EC">
            <w:pPr>
              <w:pStyle w:val="Default"/>
              <w:ind w:right="-108"/>
              <w:rPr>
                <w:sz w:val="20"/>
              </w:rPr>
            </w:pPr>
            <w:r w:rsidRPr="00A17C0B">
              <w:rPr>
                <w:sz w:val="20"/>
              </w:rPr>
              <w:t>$</w:t>
            </w:r>
          </w:p>
        </w:tc>
      </w:tr>
    </w:tbl>
    <w:p w:rsidR="00E70ECC" w:rsidRPr="00E70ECC" w:rsidRDefault="00E70ECC" w:rsidP="00E70ECC">
      <w:pPr>
        <w:pStyle w:val="Default"/>
        <w:rPr>
          <w:sz w:val="20"/>
        </w:rPr>
      </w:pPr>
    </w:p>
    <w:p w:rsidR="00E70ECC" w:rsidRDefault="00E70ECC" w:rsidP="00E70ECC">
      <w:pPr>
        <w:pStyle w:val="Default"/>
        <w:rPr>
          <w:sz w:val="20"/>
        </w:rPr>
      </w:pPr>
      <w:r w:rsidRPr="00E70ECC">
        <w:rPr>
          <w:sz w:val="20"/>
        </w:rPr>
        <w:tab/>
      </w:r>
      <w:r w:rsidRPr="00E70ECC">
        <w:rPr>
          <w:sz w:val="20"/>
        </w:rPr>
        <w:tab/>
      </w:r>
      <w:r w:rsidRPr="00E70ECC">
        <w:rPr>
          <w:sz w:val="20"/>
        </w:rPr>
        <w:tab/>
      </w:r>
      <w:r w:rsidRPr="00E70ECC">
        <w:rPr>
          <w:sz w:val="20"/>
        </w:rPr>
        <w:tab/>
      </w:r>
      <w:r w:rsidRPr="00E70ECC">
        <w:rPr>
          <w:sz w:val="20"/>
        </w:rPr>
        <w:tab/>
      </w:r>
      <w:r w:rsidRPr="00E70ECC">
        <w:rPr>
          <w:sz w:val="20"/>
        </w:rPr>
        <w:tab/>
      </w:r>
      <w:r w:rsidRPr="00E70ECC">
        <w:rPr>
          <w:sz w:val="20"/>
        </w:rPr>
        <w:tab/>
      </w:r>
      <w:r w:rsidRPr="00435020">
        <w:rPr>
          <w:sz w:val="20"/>
          <w:bdr w:val="single" w:sz="4" w:space="0" w:color="auto"/>
        </w:rPr>
        <w:t xml:space="preserve">Total declared value of all specified items </w:t>
      </w:r>
      <w:r w:rsidR="005B7B6C">
        <w:rPr>
          <w:sz w:val="20"/>
          <w:bdr w:val="single" w:sz="4" w:space="0" w:color="auto"/>
        </w:rPr>
        <w:t xml:space="preserve">  </w:t>
      </w:r>
      <w:r w:rsidRPr="00435020">
        <w:rPr>
          <w:sz w:val="20"/>
          <w:bdr w:val="single" w:sz="4" w:space="0" w:color="auto"/>
        </w:rPr>
        <w:t>$</w:t>
      </w:r>
      <w:r w:rsidR="00435020">
        <w:rPr>
          <w:sz w:val="20"/>
          <w:bdr w:val="single" w:sz="4" w:space="0" w:color="auto"/>
        </w:rPr>
        <w:t xml:space="preserve">                          </w:t>
      </w:r>
      <w:r w:rsidR="005B7B6C">
        <w:rPr>
          <w:sz w:val="20"/>
          <w:bdr w:val="single" w:sz="4" w:space="0" w:color="auto"/>
        </w:rPr>
        <w:t xml:space="preserve"> </w:t>
      </w:r>
      <w:r w:rsidR="00435020">
        <w:rPr>
          <w:sz w:val="20"/>
          <w:bdr w:val="single" w:sz="4" w:space="0" w:color="auto"/>
        </w:rPr>
        <w:t xml:space="preserve">       </w:t>
      </w:r>
      <w:r w:rsidR="005B7B6C">
        <w:rPr>
          <w:sz w:val="20"/>
          <w:bdr w:val="single" w:sz="4" w:space="0" w:color="auto"/>
        </w:rPr>
        <w:t xml:space="preserve">  </w:t>
      </w:r>
      <w:r w:rsidR="00435020">
        <w:rPr>
          <w:sz w:val="20"/>
          <w:bdr w:val="single" w:sz="4" w:space="0" w:color="auto"/>
        </w:rPr>
        <w:t xml:space="preserve">    </w:t>
      </w:r>
    </w:p>
    <w:p w:rsidR="009F3784" w:rsidRPr="00E70ECC" w:rsidRDefault="00E70ECC" w:rsidP="00FC28EC">
      <w:pPr>
        <w:pStyle w:val="Default"/>
        <w:pBdr>
          <w:top w:val="single" w:sz="4" w:space="1" w:color="auto"/>
          <w:left w:val="single" w:sz="4" w:space="0" w:color="auto"/>
          <w:bottom w:val="single" w:sz="4" w:space="1" w:color="auto"/>
          <w:right w:val="single" w:sz="4" w:space="0" w:color="auto"/>
          <w:between w:val="single" w:sz="4" w:space="1" w:color="auto"/>
        </w:pBdr>
        <w:ind w:right="45"/>
        <w:rPr>
          <w:sz w:val="20"/>
        </w:rPr>
      </w:pPr>
      <w:r>
        <w:rPr>
          <w:sz w:val="20"/>
        </w:rPr>
        <w:t>Total declared value of all Goods</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
    <w:p w:rsidR="009F3784" w:rsidRDefault="009F3784">
      <w:pPr>
        <w:pStyle w:val="Default"/>
        <w:rPr>
          <w:rFonts w:cs="Times New Roman"/>
          <w:color w:val="auto"/>
        </w:rPr>
      </w:pPr>
    </w:p>
    <w:p w:rsidR="009F3784" w:rsidRDefault="009F3784">
      <w:pPr>
        <w:pStyle w:val="CM4"/>
        <w:spacing w:after="72" w:line="178" w:lineRule="atLeast"/>
        <w:jc w:val="both"/>
        <w:rPr>
          <w:rFonts w:cs="AMNMOO+ArialMT"/>
          <w:sz w:val="15"/>
        </w:rPr>
      </w:pPr>
      <w:r>
        <w:rPr>
          <w:b/>
          <w:bCs/>
          <w:sz w:val="15"/>
        </w:rPr>
        <w:t>Valuables:</w:t>
      </w:r>
      <w:r>
        <w:rPr>
          <w:rFonts w:cs="AMNMOO+ArialMT"/>
          <w:sz w:val="15"/>
        </w:rPr>
        <w:t xml:space="preserve"> Please list and estimate the value of any antique, curio, piece of jewellery, plate, precious object, work of art, medal, money, coin, stamp, collection of items, fur, </w:t>
      </w:r>
      <w:r w:rsidR="002E06E8">
        <w:rPr>
          <w:rFonts w:cs="AMNMOO+ArialMT"/>
          <w:sz w:val="15"/>
        </w:rPr>
        <w:t>and piece</w:t>
      </w:r>
      <w:r>
        <w:rPr>
          <w:rFonts w:cs="AMNMOO+ArialMT"/>
          <w:sz w:val="15"/>
        </w:rPr>
        <w:t xml:space="preserve"> of precision equipment whose value exceeds $1000.00 in the table below. </w:t>
      </w:r>
      <w:r w:rsidR="006B67E5">
        <w:rPr>
          <w:rFonts w:cs="AMNMOO+ArialMT"/>
          <w:sz w:val="15"/>
        </w:rPr>
        <w:t xml:space="preserve">If items in this category are not listed the maximum amount payable under the policy is limited to $1,000. </w:t>
      </w:r>
      <w:r>
        <w:rPr>
          <w:rFonts w:cs="AMNMOO+ArialMT"/>
          <w:sz w:val="15"/>
        </w:rPr>
        <w:t xml:space="preserve">Attach a detailed inventory if you need more space.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4"/>
        <w:gridCol w:w="1670"/>
        <w:gridCol w:w="281"/>
        <w:gridCol w:w="3257"/>
        <w:gridCol w:w="1863"/>
      </w:tblGrid>
      <w:tr w:rsidR="006B67E5" w:rsidRPr="00A17C0B" w:rsidTr="00FC28EC">
        <w:tc>
          <w:tcPr>
            <w:tcW w:w="3844" w:type="dxa"/>
          </w:tcPr>
          <w:p w:rsidR="006B67E5" w:rsidRPr="00A17C0B" w:rsidRDefault="006B67E5">
            <w:pPr>
              <w:pStyle w:val="Default"/>
              <w:rPr>
                <w:rFonts w:cs="Times New Roman"/>
                <w:color w:val="auto"/>
                <w:sz w:val="20"/>
              </w:rPr>
            </w:pPr>
            <w:r w:rsidRPr="00A17C0B">
              <w:rPr>
                <w:rFonts w:cs="Times New Roman"/>
                <w:color w:val="auto"/>
                <w:sz w:val="20"/>
              </w:rPr>
              <w:t>Specified Item</w:t>
            </w:r>
          </w:p>
        </w:tc>
        <w:tc>
          <w:tcPr>
            <w:tcW w:w="1670" w:type="dxa"/>
          </w:tcPr>
          <w:p w:rsidR="006B67E5" w:rsidRPr="00A17C0B" w:rsidRDefault="006B67E5">
            <w:pPr>
              <w:pStyle w:val="Default"/>
              <w:rPr>
                <w:rFonts w:cs="Times New Roman"/>
                <w:color w:val="auto"/>
                <w:sz w:val="20"/>
              </w:rPr>
            </w:pPr>
            <w:r w:rsidRPr="00A17C0B">
              <w:rPr>
                <w:rFonts w:cs="Times New Roman"/>
                <w:color w:val="auto"/>
                <w:sz w:val="20"/>
              </w:rPr>
              <w:t>Value</w:t>
            </w:r>
          </w:p>
        </w:tc>
        <w:tc>
          <w:tcPr>
            <w:tcW w:w="281" w:type="dxa"/>
            <w:shd w:val="clear" w:color="auto" w:fill="808080"/>
          </w:tcPr>
          <w:p w:rsidR="006B67E5" w:rsidRPr="00A17C0B" w:rsidRDefault="006B67E5">
            <w:pPr>
              <w:pStyle w:val="Default"/>
              <w:rPr>
                <w:rFonts w:cs="Times New Roman"/>
                <w:color w:val="auto"/>
                <w:sz w:val="20"/>
              </w:rPr>
            </w:pPr>
          </w:p>
        </w:tc>
        <w:tc>
          <w:tcPr>
            <w:tcW w:w="3257" w:type="dxa"/>
          </w:tcPr>
          <w:p w:rsidR="006B67E5" w:rsidRPr="00A17C0B" w:rsidRDefault="006B67E5">
            <w:pPr>
              <w:pStyle w:val="Default"/>
              <w:rPr>
                <w:rFonts w:cs="Times New Roman"/>
                <w:color w:val="auto"/>
                <w:sz w:val="20"/>
              </w:rPr>
            </w:pPr>
            <w:r w:rsidRPr="00A17C0B">
              <w:rPr>
                <w:rFonts w:cs="Times New Roman"/>
                <w:color w:val="auto"/>
                <w:sz w:val="20"/>
              </w:rPr>
              <w:t>Specified Item</w:t>
            </w:r>
          </w:p>
        </w:tc>
        <w:tc>
          <w:tcPr>
            <w:tcW w:w="1863" w:type="dxa"/>
          </w:tcPr>
          <w:p w:rsidR="006B67E5" w:rsidRPr="00A17C0B" w:rsidRDefault="006B67E5">
            <w:pPr>
              <w:pStyle w:val="Default"/>
              <w:rPr>
                <w:rFonts w:cs="Times New Roman"/>
                <w:color w:val="auto"/>
                <w:sz w:val="20"/>
              </w:rPr>
            </w:pPr>
            <w:r w:rsidRPr="00A17C0B">
              <w:rPr>
                <w:rFonts w:cs="Times New Roman"/>
                <w:color w:val="auto"/>
                <w:sz w:val="20"/>
              </w:rPr>
              <w:t>Value</w:t>
            </w:r>
          </w:p>
        </w:tc>
      </w:tr>
      <w:tr w:rsidR="006B67E5" w:rsidRPr="00A17C0B" w:rsidTr="00FC28EC">
        <w:tc>
          <w:tcPr>
            <w:tcW w:w="3844" w:type="dxa"/>
          </w:tcPr>
          <w:p w:rsidR="006B67E5" w:rsidRPr="00A17C0B" w:rsidRDefault="006B67E5">
            <w:pPr>
              <w:pStyle w:val="Default"/>
              <w:rPr>
                <w:rFonts w:cs="Times New Roman"/>
                <w:color w:val="auto"/>
              </w:rPr>
            </w:pPr>
          </w:p>
        </w:tc>
        <w:tc>
          <w:tcPr>
            <w:tcW w:w="1670" w:type="dxa"/>
          </w:tcPr>
          <w:p w:rsidR="006B67E5" w:rsidRPr="00A17C0B" w:rsidRDefault="006B67E5">
            <w:pPr>
              <w:pStyle w:val="Default"/>
              <w:rPr>
                <w:rFonts w:cs="Times New Roman"/>
                <w:color w:val="auto"/>
              </w:rPr>
            </w:pPr>
          </w:p>
        </w:tc>
        <w:tc>
          <w:tcPr>
            <w:tcW w:w="281" w:type="dxa"/>
            <w:shd w:val="clear" w:color="auto" w:fill="808080"/>
          </w:tcPr>
          <w:p w:rsidR="006B67E5" w:rsidRPr="00A17C0B" w:rsidRDefault="006B67E5">
            <w:pPr>
              <w:pStyle w:val="Default"/>
              <w:rPr>
                <w:rFonts w:cs="Times New Roman"/>
                <w:color w:val="auto"/>
              </w:rPr>
            </w:pPr>
          </w:p>
        </w:tc>
        <w:tc>
          <w:tcPr>
            <w:tcW w:w="3257" w:type="dxa"/>
          </w:tcPr>
          <w:p w:rsidR="006B67E5" w:rsidRPr="00A17C0B" w:rsidRDefault="006B67E5">
            <w:pPr>
              <w:pStyle w:val="Default"/>
              <w:rPr>
                <w:rFonts w:cs="Times New Roman"/>
                <w:color w:val="auto"/>
              </w:rPr>
            </w:pPr>
          </w:p>
        </w:tc>
        <w:tc>
          <w:tcPr>
            <w:tcW w:w="1863" w:type="dxa"/>
          </w:tcPr>
          <w:p w:rsidR="006B67E5" w:rsidRPr="00A17C0B" w:rsidRDefault="006B67E5" w:rsidP="00FC28EC">
            <w:pPr>
              <w:pStyle w:val="Default"/>
              <w:jc w:val="right"/>
              <w:rPr>
                <w:rFonts w:cs="Times New Roman"/>
                <w:color w:val="auto"/>
              </w:rPr>
            </w:pPr>
          </w:p>
        </w:tc>
      </w:tr>
      <w:tr w:rsidR="006B67E5" w:rsidRPr="00A17C0B" w:rsidTr="00FC28EC">
        <w:tc>
          <w:tcPr>
            <w:tcW w:w="3844" w:type="dxa"/>
          </w:tcPr>
          <w:p w:rsidR="006B67E5" w:rsidRPr="00A17C0B" w:rsidRDefault="006B67E5">
            <w:pPr>
              <w:pStyle w:val="Default"/>
              <w:rPr>
                <w:rFonts w:cs="Times New Roman"/>
                <w:color w:val="auto"/>
              </w:rPr>
            </w:pPr>
          </w:p>
        </w:tc>
        <w:tc>
          <w:tcPr>
            <w:tcW w:w="1670" w:type="dxa"/>
          </w:tcPr>
          <w:p w:rsidR="006B67E5" w:rsidRPr="00A17C0B" w:rsidRDefault="006B67E5">
            <w:pPr>
              <w:pStyle w:val="Default"/>
              <w:rPr>
                <w:rFonts w:cs="Times New Roman"/>
                <w:color w:val="auto"/>
              </w:rPr>
            </w:pPr>
          </w:p>
        </w:tc>
        <w:tc>
          <w:tcPr>
            <w:tcW w:w="281" w:type="dxa"/>
            <w:shd w:val="clear" w:color="auto" w:fill="808080"/>
          </w:tcPr>
          <w:p w:rsidR="006B67E5" w:rsidRPr="00A17C0B" w:rsidRDefault="006B67E5">
            <w:pPr>
              <w:pStyle w:val="Default"/>
              <w:rPr>
                <w:rFonts w:cs="Times New Roman"/>
                <w:color w:val="auto"/>
              </w:rPr>
            </w:pPr>
          </w:p>
        </w:tc>
        <w:tc>
          <w:tcPr>
            <w:tcW w:w="3257" w:type="dxa"/>
          </w:tcPr>
          <w:p w:rsidR="006B67E5" w:rsidRPr="00A17C0B" w:rsidRDefault="006B67E5">
            <w:pPr>
              <w:pStyle w:val="Default"/>
              <w:rPr>
                <w:rFonts w:cs="Times New Roman"/>
                <w:color w:val="auto"/>
              </w:rPr>
            </w:pPr>
          </w:p>
        </w:tc>
        <w:tc>
          <w:tcPr>
            <w:tcW w:w="1863" w:type="dxa"/>
          </w:tcPr>
          <w:p w:rsidR="006B67E5" w:rsidRPr="00A17C0B" w:rsidRDefault="006B67E5">
            <w:pPr>
              <w:pStyle w:val="Default"/>
              <w:rPr>
                <w:rFonts w:cs="Times New Roman"/>
                <w:color w:val="auto"/>
              </w:rPr>
            </w:pPr>
          </w:p>
        </w:tc>
      </w:tr>
      <w:tr w:rsidR="006B67E5" w:rsidRPr="00A17C0B" w:rsidTr="00FC28EC">
        <w:tc>
          <w:tcPr>
            <w:tcW w:w="3844" w:type="dxa"/>
          </w:tcPr>
          <w:p w:rsidR="006B67E5" w:rsidRPr="00A17C0B" w:rsidRDefault="006B67E5">
            <w:pPr>
              <w:pStyle w:val="Default"/>
              <w:rPr>
                <w:rFonts w:cs="Times New Roman"/>
                <w:color w:val="auto"/>
              </w:rPr>
            </w:pPr>
          </w:p>
        </w:tc>
        <w:tc>
          <w:tcPr>
            <w:tcW w:w="1670" w:type="dxa"/>
          </w:tcPr>
          <w:p w:rsidR="006B67E5" w:rsidRPr="00A17C0B" w:rsidRDefault="006B67E5">
            <w:pPr>
              <w:pStyle w:val="Default"/>
              <w:rPr>
                <w:rFonts w:cs="Times New Roman"/>
                <w:color w:val="auto"/>
              </w:rPr>
            </w:pPr>
          </w:p>
        </w:tc>
        <w:tc>
          <w:tcPr>
            <w:tcW w:w="281" w:type="dxa"/>
            <w:shd w:val="clear" w:color="auto" w:fill="808080"/>
          </w:tcPr>
          <w:p w:rsidR="006B67E5" w:rsidRPr="00A17C0B" w:rsidRDefault="006B67E5">
            <w:pPr>
              <w:pStyle w:val="Default"/>
              <w:rPr>
                <w:rFonts w:cs="Times New Roman"/>
                <w:color w:val="auto"/>
              </w:rPr>
            </w:pPr>
          </w:p>
        </w:tc>
        <w:tc>
          <w:tcPr>
            <w:tcW w:w="3257" w:type="dxa"/>
          </w:tcPr>
          <w:p w:rsidR="006B67E5" w:rsidRPr="00A17C0B" w:rsidRDefault="006B67E5">
            <w:pPr>
              <w:pStyle w:val="Default"/>
              <w:rPr>
                <w:rFonts w:cs="Times New Roman"/>
                <w:color w:val="auto"/>
              </w:rPr>
            </w:pPr>
          </w:p>
        </w:tc>
        <w:tc>
          <w:tcPr>
            <w:tcW w:w="1863" w:type="dxa"/>
          </w:tcPr>
          <w:p w:rsidR="006B67E5" w:rsidRPr="00A17C0B" w:rsidRDefault="006B67E5">
            <w:pPr>
              <w:pStyle w:val="Default"/>
              <w:rPr>
                <w:rFonts w:cs="Times New Roman"/>
                <w:color w:val="auto"/>
              </w:rPr>
            </w:pPr>
          </w:p>
        </w:tc>
      </w:tr>
      <w:tr w:rsidR="006B67E5" w:rsidRPr="00A17C0B" w:rsidTr="00FC28EC">
        <w:tc>
          <w:tcPr>
            <w:tcW w:w="3844" w:type="dxa"/>
          </w:tcPr>
          <w:p w:rsidR="006B67E5" w:rsidRPr="00A17C0B" w:rsidRDefault="006B67E5">
            <w:pPr>
              <w:pStyle w:val="Default"/>
              <w:rPr>
                <w:rFonts w:cs="Times New Roman"/>
                <w:color w:val="auto"/>
              </w:rPr>
            </w:pPr>
          </w:p>
        </w:tc>
        <w:tc>
          <w:tcPr>
            <w:tcW w:w="1670" w:type="dxa"/>
          </w:tcPr>
          <w:p w:rsidR="006B67E5" w:rsidRPr="00A17C0B" w:rsidRDefault="006B67E5">
            <w:pPr>
              <w:pStyle w:val="Default"/>
              <w:rPr>
                <w:rFonts w:cs="Times New Roman"/>
                <w:color w:val="auto"/>
              </w:rPr>
            </w:pPr>
          </w:p>
        </w:tc>
        <w:tc>
          <w:tcPr>
            <w:tcW w:w="281" w:type="dxa"/>
            <w:shd w:val="clear" w:color="auto" w:fill="808080"/>
          </w:tcPr>
          <w:p w:rsidR="006B67E5" w:rsidRPr="00A17C0B" w:rsidRDefault="006B67E5">
            <w:pPr>
              <w:pStyle w:val="Default"/>
              <w:rPr>
                <w:rFonts w:cs="Times New Roman"/>
                <w:color w:val="auto"/>
              </w:rPr>
            </w:pPr>
          </w:p>
        </w:tc>
        <w:tc>
          <w:tcPr>
            <w:tcW w:w="3257" w:type="dxa"/>
          </w:tcPr>
          <w:p w:rsidR="006B67E5" w:rsidRPr="00A17C0B" w:rsidRDefault="006B67E5">
            <w:pPr>
              <w:pStyle w:val="Default"/>
              <w:rPr>
                <w:rFonts w:cs="Times New Roman"/>
                <w:color w:val="auto"/>
              </w:rPr>
            </w:pPr>
          </w:p>
        </w:tc>
        <w:tc>
          <w:tcPr>
            <w:tcW w:w="1863" w:type="dxa"/>
          </w:tcPr>
          <w:p w:rsidR="006B67E5" w:rsidRPr="00A17C0B" w:rsidRDefault="006B67E5">
            <w:pPr>
              <w:pStyle w:val="Default"/>
              <w:rPr>
                <w:rFonts w:cs="Times New Roman"/>
                <w:color w:val="auto"/>
              </w:rPr>
            </w:pPr>
          </w:p>
        </w:tc>
      </w:tr>
    </w:tbl>
    <w:p w:rsidR="009F3784" w:rsidRDefault="009F3784">
      <w:pPr>
        <w:pStyle w:val="Default"/>
        <w:rPr>
          <w:rFonts w:cs="Times New Roman"/>
          <w:color w:val="auto"/>
        </w:rPr>
      </w:pPr>
    </w:p>
    <w:p w:rsidR="009F3784" w:rsidRDefault="009F3784">
      <w:pPr>
        <w:pStyle w:val="CM3"/>
        <w:spacing w:after="125"/>
        <w:jc w:val="both"/>
        <w:rPr>
          <w:rFonts w:ascii="AMNNCB+TimesNewRomanPSMT" w:hAnsi="AMNNCB+TimesNewRomanPSMT" w:cs="AMNNCB+TimesNewRomanPSMT"/>
          <w:sz w:val="15"/>
        </w:rPr>
      </w:pPr>
      <w:r>
        <w:rPr>
          <w:b/>
          <w:bCs/>
          <w:sz w:val="15"/>
        </w:rPr>
        <w:t xml:space="preserve">Declaration </w:t>
      </w:r>
      <w:r>
        <w:rPr>
          <w:rFonts w:cs="AMNMOO+ArialMT"/>
          <w:sz w:val="15"/>
        </w:rPr>
        <w:t xml:space="preserve">- I declare that the above values are correct to the best of my knowledge and that I have informed the </w:t>
      </w:r>
      <w:r w:rsidR="006B67E5">
        <w:rPr>
          <w:rFonts w:cs="AMNMOO+ArialMT"/>
          <w:sz w:val="15"/>
        </w:rPr>
        <w:t xml:space="preserve">Storage </w:t>
      </w:r>
      <w:r>
        <w:rPr>
          <w:rFonts w:cs="AMNMOO+ArialMT"/>
          <w:sz w:val="15"/>
        </w:rPr>
        <w:t>Company about anything which could affect the risk. I have received a copy of the FSG and PDS</w:t>
      </w:r>
      <w:r w:rsidR="006B67E5">
        <w:rPr>
          <w:rFonts w:cs="AMNMOO+ArialMT"/>
          <w:sz w:val="15"/>
        </w:rPr>
        <w:t xml:space="preserve"> and understand that this insurance only covers the restricted fires and perils listed above covered under the </w:t>
      </w:r>
      <w:r w:rsidR="002E06E8">
        <w:rPr>
          <w:rFonts w:cs="AMNMOO+ArialMT"/>
          <w:sz w:val="15"/>
        </w:rPr>
        <w:t>customers’</w:t>
      </w:r>
      <w:r w:rsidR="00435020">
        <w:rPr>
          <w:rFonts w:cs="AMNMOO+ArialMT"/>
          <w:sz w:val="15"/>
        </w:rPr>
        <w:t xml:space="preserve"> goods in storage policy</w:t>
      </w:r>
      <w:r>
        <w:rPr>
          <w:rFonts w:ascii="AMNNCB+TimesNewRomanPSMT" w:hAnsi="AMNNCB+TimesNewRomanPSMT" w:cs="AMNNCB+TimesNewRomanPSMT"/>
          <w:sz w:val="15"/>
        </w:rPr>
        <w:t xml:space="preserve">. </w:t>
      </w:r>
    </w:p>
    <w:p w:rsidR="00FC28EC" w:rsidRDefault="00FC28EC">
      <w:pPr>
        <w:pStyle w:val="CM4"/>
        <w:spacing w:after="72" w:line="178" w:lineRule="atLeast"/>
        <w:jc w:val="both"/>
        <w:rPr>
          <w:rFonts w:cs="AMNMOO+ArialMT"/>
          <w:b/>
          <w:sz w:val="15"/>
        </w:rPr>
      </w:pPr>
    </w:p>
    <w:p w:rsidR="009F3784" w:rsidRDefault="009F3784">
      <w:pPr>
        <w:pStyle w:val="CM4"/>
        <w:spacing w:after="72" w:line="178" w:lineRule="atLeast"/>
        <w:jc w:val="both"/>
        <w:rPr>
          <w:rFonts w:cs="AMNMOO+ArialMT"/>
          <w:sz w:val="15"/>
        </w:rPr>
      </w:pPr>
      <w:r w:rsidRPr="00290BA7">
        <w:rPr>
          <w:rFonts w:cs="AMNMOO+ArialMT"/>
          <w:b/>
          <w:sz w:val="15"/>
        </w:rPr>
        <w:t>SIGNATURE</w:t>
      </w:r>
      <w:r>
        <w:rPr>
          <w:rFonts w:cs="AMNMOO+ArialMT"/>
          <w:sz w:val="15"/>
        </w:rPr>
        <w:t xml:space="preserve">:  ……………………………………………………………………………………………….. </w:t>
      </w:r>
      <w:r w:rsidRPr="00290BA7">
        <w:rPr>
          <w:rFonts w:cs="AMNMOO+ArialMT"/>
          <w:b/>
          <w:sz w:val="15"/>
        </w:rPr>
        <w:t xml:space="preserve">DATE: </w:t>
      </w:r>
      <w:r w:rsidR="00435020" w:rsidRPr="00290BA7">
        <w:rPr>
          <w:rFonts w:cs="AMNMOO+ArialMT"/>
          <w:b/>
          <w:sz w:val="15"/>
        </w:rPr>
        <w:t xml:space="preserve">    __</w:t>
      </w:r>
      <w:r w:rsidR="006D723B" w:rsidRPr="00290BA7">
        <w:rPr>
          <w:rFonts w:cs="AMNMOO+ArialMT"/>
          <w:b/>
          <w:sz w:val="15"/>
        </w:rPr>
        <w:t>_</w:t>
      </w:r>
      <w:r w:rsidR="00435020" w:rsidRPr="00290BA7">
        <w:rPr>
          <w:rFonts w:cs="AMNMOO+ArialMT"/>
          <w:b/>
          <w:sz w:val="15"/>
        </w:rPr>
        <w:t>_</w:t>
      </w:r>
      <w:r w:rsidRPr="00290BA7">
        <w:rPr>
          <w:rFonts w:cs="AMNMOO+ArialMT"/>
          <w:b/>
          <w:sz w:val="15"/>
        </w:rPr>
        <w:t>/</w:t>
      </w:r>
      <w:r w:rsidR="00435020" w:rsidRPr="00290BA7">
        <w:rPr>
          <w:rFonts w:cs="AMNMOO+ArialMT"/>
          <w:b/>
          <w:sz w:val="15"/>
        </w:rPr>
        <w:t>_</w:t>
      </w:r>
      <w:r w:rsidR="006D723B" w:rsidRPr="00290BA7">
        <w:rPr>
          <w:rFonts w:cs="AMNMOO+ArialMT"/>
          <w:b/>
          <w:sz w:val="15"/>
        </w:rPr>
        <w:t>_</w:t>
      </w:r>
      <w:r w:rsidR="00435020" w:rsidRPr="00290BA7">
        <w:rPr>
          <w:rFonts w:cs="AMNMOO+ArialMT"/>
          <w:b/>
          <w:sz w:val="15"/>
        </w:rPr>
        <w:t>__</w:t>
      </w:r>
      <w:r w:rsidRPr="00290BA7">
        <w:rPr>
          <w:rFonts w:cs="AMNMOO+ArialMT"/>
          <w:b/>
          <w:sz w:val="15"/>
        </w:rPr>
        <w:t xml:space="preserve"> /</w:t>
      </w:r>
      <w:r w:rsidR="00435020" w:rsidRPr="00290BA7">
        <w:rPr>
          <w:rFonts w:cs="AMNMOO+ArialMT"/>
          <w:b/>
          <w:sz w:val="15"/>
        </w:rPr>
        <w:t>________</w:t>
      </w:r>
      <w:r>
        <w:rPr>
          <w:rFonts w:cs="AMNMOO+ArialMT"/>
          <w:sz w:val="15"/>
        </w:rPr>
        <w:t xml:space="preserve"> </w:t>
      </w:r>
    </w:p>
    <w:p w:rsidR="00814A7B" w:rsidRDefault="00814A7B" w:rsidP="005B7B6C">
      <w:pPr>
        <w:pStyle w:val="CM4"/>
        <w:spacing w:after="72" w:line="228" w:lineRule="atLeast"/>
        <w:ind w:right="45"/>
        <w:jc w:val="center"/>
        <w:rPr>
          <w:rFonts w:ascii="Arial" w:hAnsi="Arial" w:cs="Arial"/>
          <w:i/>
          <w:color w:val="000000"/>
          <w:sz w:val="16"/>
          <w:szCs w:val="16"/>
        </w:rPr>
      </w:pPr>
    </w:p>
    <w:p w:rsidR="009F3784" w:rsidRPr="00C75955" w:rsidRDefault="002E06E8" w:rsidP="002E06E8">
      <w:pPr>
        <w:pStyle w:val="CM4"/>
        <w:spacing w:after="72" w:line="228" w:lineRule="atLeast"/>
        <w:ind w:left="1440" w:right="45" w:hanging="22"/>
        <w:jc w:val="center"/>
        <w:rPr>
          <w:i/>
        </w:rPr>
      </w:pPr>
      <w:r>
        <w:rPr>
          <w:i/>
          <w:sz w:val="15"/>
        </w:rPr>
        <w:t xml:space="preserve">The Relocation Company Pty Ltd </w:t>
      </w:r>
      <w:r w:rsidR="009F3784" w:rsidRPr="00C75955">
        <w:rPr>
          <w:i/>
          <w:sz w:val="15"/>
        </w:rPr>
        <w:t>is an authorised representative of Cowden (VIC) Pty Ltd which holds</w:t>
      </w:r>
      <w:r w:rsidR="00C75955">
        <w:rPr>
          <w:i/>
          <w:sz w:val="15"/>
        </w:rPr>
        <w:t xml:space="preserve"> </w:t>
      </w:r>
      <w:r w:rsidR="009F3784" w:rsidRPr="00C75955">
        <w:rPr>
          <w:i/>
          <w:sz w:val="15"/>
        </w:rPr>
        <w:t xml:space="preserve">Australian Financial Services </w:t>
      </w:r>
      <w:r w:rsidR="00DB1974" w:rsidRPr="00C75955">
        <w:rPr>
          <w:i/>
          <w:sz w:val="15"/>
        </w:rPr>
        <w:t>License</w:t>
      </w:r>
      <w:r w:rsidR="009F3784" w:rsidRPr="00C75955">
        <w:rPr>
          <w:i/>
          <w:sz w:val="15"/>
        </w:rPr>
        <w:t xml:space="preserve"> No </w:t>
      </w:r>
      <w:r w:rsidR="00E2213E">
        <w:rPr>
          <w:i/>
          <w:sz w:val="15"/>
        </w:rPr>
        <w:t>278507</w:t>
      </w:r>
    </w:p>
    <w:sectPr w:rsidR="009F3784" w:rsidRPr="00C75955" w:rsidSect="002E06E8">
      <w:headerReference w:type="even" r:id="rId8"/>
      <w:headerReference w:type="default" r:id="rId9"/>
      <w:footerReference w:type="even" r:id="rId10"/>
      <w:footerReference w:type="default" r:id="rId11"/>
      <w:headerReference w:type="first" r:id="rId12"/>
      <w:footerReference w:type="first" r:id="rId13"/>
      <w:pgSz w:w="11907" w:h="16840" w:code="9"/>
      <w:pgMar w:top="284" w:right="567" w:bottom="142" w:left="380" w:header="397" w:footer="312" w:gutter="0"/>
      <w:paperSrc w:first="14" w:other="14"/>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52" w:rsidRDefault="00202352" w:rsidP="00C75955">
      <w:r>
        <w:separator/>
      </w:r>
    </w:p>
  </w:endnote>
  <w:endnote w:type="continuationSeparator" w:id="0">
    <w:p w:rsidR="00202352" w:rsidRDefault="00202352" w:rsidP="00C7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MNMOO+ArialM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NMMM+Arial">
    <w:altName w:val="Arial"/>
    <w:panose1 w:val="00000000000000000000"/>
    <w:charset w:val="4D"/>
    <w:family w:val="swiss"/>
    <w:notTrueType/>
    <w:pitch w:val="default"/>
    <w:sig w:usb0="00000003" w:usb1="00000000" w:usb2="00000000" w:usb3="00000000" w:csb0="00000001" w:csb1="00000000"/>
  </w:font>
  <w:font w:name="AMNNCB+TimesNewRomanPSMT">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A3" w:rsidRDefault="00DE2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55" w:rsidRPr="002E06E8" w:rsidRDefault="002E06E8" w:rsidP="002E06E8">
    <w:pPr>
      <w:pStyle w:val="Footer"/>
      <w:jc w:val="right"/>
      <w:rPr>
        <w:sz w:val="12"/>
        <w:szCs w:val="12"/>
        <w:lang w:val="en-AU"/>
      </w:rPr>
    </w:pPr>
    <w:r w:rsidRPr="002E06E8">
      <w:rPr>
        <w:sz w:val="12"/>
        <w:szCs w:val="12"/>
        <w:lang w:val="en-AU"/>
      </w:rPr>
      <w:t>The Relocation Company</w:t>
    </w:r>
  </w:p>
  <w:p w:rsidR="002E06E8" w:rsidRPr="002E06E8" w:rsidRDefault="002E06E8" w:rsidP="002E06E8">
    <w:pPr>
      <w:pStyle w:val="Footer"/>
      <w:jc w:val="right"/>
      <w:rPr>
        <w:sz w:val="12"/>
        <w:szCs w:val="12"/>
        <w:lang w:val="en-AU"/>
      </w:rPr>
    </w:pPr>
    <w:r w:rsidRPr="002E06E8">
      <w:rPr>
        <w:sz w:val="12"/>
        <w:szCs w:val="12"/>
        <w:lang w:val="en-AU"/>
      </w:rPr>
      <w:t>2 Second Avenue, Moorabbin Airport</w:t>
    </w:r>
  </w:p>
  <w:p w:rsidR="002E06E8" w:rsidRPr="002E06E8" w:rsidRDefault="002E06E8" w:rsidP="002E06E8">
    <w:pPr>
      <w:pStyle w:val="Footer"/>
      <w:jc w:val="right"/>
      <w:rPr>
        <w:sz w:val="12"/>
        <w:szCs w:val="12"/>
        <w:lang w:val="en-AU"/>
      </w:rPr>
    </w:pPr>
    <w:r w:rsidRPr="002E06E8">
      <w:rPr>
        <w:sz w:val="12"/>
        <w:szCs w:val="12"/>
        <w:lang w:val="en-AU"/>
      </w:rPr>
      <w:t>Mentone VIC 3194</w:t>
    </w:r>
  </w:p>
  <w:p w:rsidR="00DE24A3" w:rsidRPr="00DE24A3" w:rsidRDefault="00DE24A3" w:rsidP="00DE24A3">
    <w:pPr>
      <w:pStyle w:val="Footer"/>
      <w:jc w:val="right"/>
      <w:rPr>
        <w:sz w:val="12"/>
        <w:szCs w:val="12"/>
        <w:lang w:val="en-AU"/>
      </w:rPr>
    </w:pPr>
    <w:r w:rsidRPr="00DE24A3">
      <w:rPr>
        <w:sz w:val="12"/>
        <w:szCs w:val="12"/>
        <w:lang w:val="en-AU"/>
      </w:rPr>
      <w:t>Telephone: 1300 UR MOVE (1300 87 66 83</w:t>
    </w:r>
    <w:proofErr w:type="gramStart"/>
    <w:r w:rsidRPr="00DE24A3">
      <w:rPr>
        <w:sz w:val="12"/>
        <w:szCs w:val="12"/>
        <w:lang w:val="en-AU"/>
      </w:rPr>
      <w:t>)  Fax</w:t>
    </w:r>
    <w:proofErr w:type="gramEnd"/>
    <w:r w:rsidRPr="00DE24A3">
      <w:rPr>
        <w:sz w:val="12"/>
        <w:szCs w:val="12"/>
        <w:lang w:val="en-AU"/>
      </w:rPr>
      <w:t>: (03) 9583 9000</w:t>
    </w:r>
  </w:p>
  <w:p w:rsidR="002E06E8" w:rsidRPr="002E06E8" w:rsidRDefault="002E06E8" w:rsidP="002E06E8">
    <w:pPr>
      <w:pStyle w:val="Footer"/>
      <w:jc w:val="right"/>
      <w:rPr>
        <w:sz w:val="12"/>
        <w:szCs w:val="12"/>
        <w:lang w:val="en-AU"/>
      </w:rPr>
    </w:pPr>
    <w:bookmarkStart w:id="0" w:name="_GoBack"/>
    <w:bookmarkEnd w:id="0"/>
    <w:r w:rsidRPr="002E06E8">
      <w:rPr>
        <w:sz w:val="12"/>
        <w:szCs w:val="12"/>
        <w:lang w:val="en-AU"/>
      </w:rPr>
      <w:t>ABN: 35 107 967 706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A3" w:rsidRDefault="00DE2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52" w:rsidRDefault="00202352" w:rsidP="00C75955">
      <w:r>
        <w:separator/>
      </w:r>
    </w:p>
  </w:footnote>
  <w:footnote w:type="continuationSeparator" w:id="0">
    <w:p w:rsidR="00202352" w:rsidRDefault="00202352" w:rsidP="00C7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A3" w:rsidRDefault="00DE2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55" w:rsidRPr="00C75955" w:rsidRDefault="002E06E8" w:rsidP="00C75955">
    <w:pPr>
      <w:pStyle w:val="NoSpacing"/>
      <w:jc w:val="right"/>
    </w:pPr>
    <w:r>
      <w:rPr>
        <w:noProof/>
        <w:lang w:eastAsia="en-AU"/>
      </w:rPr>
      <w:drawing>
        <wp:inline distT="0" distB="0" distL="0" distR="0">
          <wp:extent cx="1736090" cy="503555"/>
          <wp:effectExtent l="0" t="0" r="0" b="0"/>
          <wp:docPr id="1" name="Picture 1" descr="C:\Users\Kate\Pictures\Company Logos\The Relocation Comp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Pictures\Company Logos\The Relocation Compa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090" cy="503555"/>
                  </a:xfrm>
                  <a:prstGeom prst="rect">
                    <a:avLst/>
                  </a:prstGeom>
                  <a:noFill/>
                  <a:ln>
                    <a:noFill/>
                  </a:ln>
                </pic:spPr>
              </pic:pic>
            </a:graphicData>
          </a:graphic>
        </wp:inline>
      </w:drawing>
    </w:r>
    <w:r>
      <w:t xml:space="preserve">        </w:t>
    </w:r>
    <w:r>
      <w:rPr>
        <w:noProof/>
        <w:lang w:eastAsia="en-AU"/>
      </w:rPr>
      <w:drawing>
        <wp:inline distT="0" distB="0" distL="0" distR="0" wp14:anchorId="756A46C8">
          <wp:extent cx="81915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A3" w:rsidRDefault="00DE2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0F7"/>
    <w:multiLevelType w:val="hybridMultilevel"/>
    <w:tmpl w:val="126E7FB8"/>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8808F63"/>
    <w:multiLevelType w:val="hybridMultilevel"/>
    <w:tmpl w:val="29CE1BB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E584AFD"/>
    <w:multiLevelType w:val="hybridMultilevel"/>
    <w:tmpl w:val="2F367024"/>
    <w:lvl w:ilvl="0" w:tplc="AEE400CC">
      <w:start w:val="1"/>
      <w:numFmt w:val="bullet"/>
      <w:lvlText w:val=""/>
      <w:lvlJc w:val="left"/>
      <w:pPr>
        <w:tabs>
          <w:tab w:val="num" w:pos="360"/>
        </w:tabs>
        <w:ind w:left="360" w:hanging="360"/>
      </w:pPr>
      <w:rPr>
        <w:rFonts w:ascii="Wingdings" w:hAnsi="Wingdings" w:hint="default"/>
        <w:sz w:val="3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20CB490D"/>
    <w:multiLevelType w:val="hybridMultilevel"/>
    <w:tmpl w:val="57889148"/>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550B5484"/>
    <w:multiLevelType w:val="hybridMultilevel"/>
    <w:tmpl w:val="F6780198"/>
    <w:lvl w:ilvl="0" w:tplc="7B7CDAFA">
      <w:start w:val="1"/>
      <w:numFmt w:val="bullet"/>
      <w:lvlText w:val=""/>
      <w:lvlJc w:val="left"/>
      <w:pPr>
        <w:tabs>
          <w:tab w:val="num" w:pos="360"/>
        </w:tabs>
        <w:ind w:left="360" w:hanging="360"/>
      </w:pPr>
      <w:rPr>
        <w:rFonts w:ascii="Wingdings" w:hAnsi="Wingdings" w:hint="default"/>
        <w:sz w:val="3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E0"/>
    <w:rsid w:val="0000797B"/>
    <w:rsid w:val="0008092B"/>
    <w:rsid w:val="000C2195"/>
    <w:rsid w:val="001F0B5F"/>
    <w:rsid w:val="00202352"/>
    <w:rsid w:val="00290BA7"/>
    <w:rsid w:val="002926E1"/>
    <w:rsid w:val="002E06E8"/>
    <w:rsid w:val="003A0AF6"/>
    <w:rsid w:val="004110D4"/>
    <w:rsid w:val="00435020"/>
    <w:rsid w:val="00462DC3"/>
    <w:rsid w:val="0047744B"/>
    <w:rsid w:val="004E57C4"/>
    <w:rsid w:val="00543BE0"/>
    <w:rsid w:val="005B7B6C"/>
    <w:rsid w:val="0062191C"/>
    <w:rsid w:val="006637B3"/>
    <w:rsid w:val="006B67E5"/>
    <w:rsid w:val="006D723B"/>
    <w:rsid w:val="00706887"/>
    <w:rsid w:val="00715E23"/>
    <w:rsid w:val="00753F8C"/>
    <w:rsid w:val="00814A7B"/>
    <w:rsid w:val="008728DB"/>
    <w:rsid w:val="008D6613"/>
    <w:rsid w:val="009F3784"/>
    <w:rsid w:val="00A17C0B"/>
    <w:rsid w:val="00A40E3F"/>
    <w:rsid w:val="00A835D9"/>
    <w:rsid w:val="00BB399A"/>
    <w:rsid w:val="00C75955"/>
    <w:rsid w:val="00CC50C9"/>
    <w:rsid w:val="00CD0BDB"/>
    <w:rsid w:val="00D207F5"/>
    <w:rsid w:val="00DB1974"/>
    <w:rsid w:val="00DE24A3"/>
    <w:rsid w:val="00E2213E"/>
    <w:rsid w:val="00E70ECC"/>
    <w:rsid w:val="00F91C2F"/>
    <w:rsid w:val="00F9601C"/>
    <w:rsid w:val="00FC28EC"/>
    <w:rsid w:val="00FE61A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atentStyles>
  <w:style w:type="paragraph" w:default="1" w:styleId="Normal">
    <w:name w:val="Normal"/>
    <w:rPr>
      <w:rFonts w:ascii="Cambria" w:hAnsi="Cambria"/>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MNMOO+ArialMT" w:hAnsi="AMNMOO+ArialMT" w:cs="AMNMOO+ArialMT"/>
      <w:color w:val="000000"/>
      <w:sz w:val="24"/>
      <w:szCs w:val="24"/>
      <w:lang w:val="en-US" w:eastAsia="en-US"/>
    </w:rPr>
  </w:style>
  <w:style w:type="paragraph" w:customStyle="1" w:styleId="CM4">
    <w:name w:val="CM4"/>
    <w:basedOn w:val="Default"/>
    <w:next w:val="Default"/>
    <w:uiPriority w:val="99"/>
    <w:rPr>
      <w:rFonts w:cs="Times New Roman"/>
      <w:color w:val="auto"/>
    </w:rPr>
  </w:style>
  <w:style w:type="paragraph" w:customStyle="1" w:styleId="CM2">
    <w:name w:val="CM2"/>
    <w:basedOn w:val="Default"/>
    <w:next w:val="Default"/>
    <w:uiPriority w:val="99"/>
    <w:pPr>
      <w:spacing w:line="176" w:lineRule="atLeast"/>
    </w:pPr>
    <w:rPr>
      <w:rFonts w:cs="Times New Roman"/>
      <w:color w:val="auto"/>
    </w:rPr>
  </w:style>
  <w:style w:type="paragraph" w:customStyle="1" w:styleId="CM3">
    <w:name w:val="CM3"/>
    <w:basedOn w:val="Default"/>
    <w:next w:val="Default"/>
    <w:uiPriority w:val="99"/>
    <w:pPr>
      <w:spacing w:line="178" w:lineRule="atLeast"/>
    </w:pPr>
    <w:rPr>
      <w:rFonts w:cs="Times New Roman"/>
      <w:color w:val="auto"/>
    </w:rPr>
  </w:style>
  <w:style w:type="table" w:styleId="TableGrid">
    <w:name w:val="Table Grid"/>
    <w:basedOn w:val="TableNormal"/>
    <w:uiPriority w:val="99"/>
    <w:rsid w:val="00E70EC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75955"/>
    <w:pPr>
      <w:tabs>
        <w:tab w:val="center" w:pos="4513"/>
        <w:tab w:val="right" w:pos="9026"/>
      </w:tabs>
    </w:pPr>
  </w:style>
  <w:style w:type="character" w:customStyle="1" w:styleId="HeaderChar">
    <w:name w:val="Header Char"/>
    <w:link w:val="Header"/>
    <w:rsid w:val="00C75955"/>
    <w:rPr>
      <w:rFonts w:ascii="Cambria" w:hAnsi="Cambria"/>
      <w:sz w:val="24"/>
      <w:szCs w:val="24"/>
      <w:lang w:val="en-US" w:eastAsia="en-US"/>
    </w:rPr>
  </w:style>
  <w:style w:type="paragraph" w:styleId="Footer">
    <w:name w:val="footer"/>
    <w:basedOn w:val="Normal"/>
    <w:link w:val="FooterChar"/>
    <w:uiPriority w:val="99"/>
    <w:rsid w:val="00C75955"/>
    <w:pPr>
      <w:tabs>
        <w:tab w:val="center" w:pos="4513"/>
        <w:tab w:val="right" w:pos="9026"/>
      </w:tabs>
    </w:pPr>
  </w:style>
  <w:style w:type="character" w:customStyle="1" w:styleId="FooterChar">
    <w:name w:val="Footer Char"/>
    <w:link w:val="Footer"/>
    <w:uiPriority w:val="99"/>
    <w:rsid w:val="00C75955"/>
    <w:rPr>
      <w:rFonts w:ascii="Cambria" w:hAnsi="Cambria"/>
      <w:sz w:val="24"/>
      <w:szCs w:val="24"/>
      <w:lang w:val="en-US" w:eastAsia="en-US"/>
    </w:rPr>
  </w:style>
  <w:style w:type="paragraph" w:styleId="BalloonText">
    <w:name w:val="Balloon Text"/>
    <w:basedOn w:val="Normal"/>
    <w:link w:val="BalloonTextChar"/>
    <w:rsid w:val="00C75955"/>
    <w:rPr>
      <w:rFonts w:ascii="Tahoma" w:hAnsi="Tahoma"/>
      <w:sz w:val="16"/>
      <w:szCs w:val="16"/>
    </w:rPr>
  </w:style>
  <w:style w:type="character" w:customStyle="1" w:styleId="BalloonTextChar">
    <w:name w:val="Balloon Text Char"/>
    <w:link w:val="BalloonText"/>
    <w:rsid w:val="00C75955"/>
    <w:rPr>
      <w:rFonts w:ascii="Tahoma" w:hAnsi="Tahoma" w:cs="Tahoma"/>
      <w:sz w:val="16"/>
      <w:szCs w:val="16"/>
      <w:lang w:val="en-US" w:eastAsia="en-US"/>
    </w:rPr>
  </w:style>
  <w:style w:type="paragraph" w:styleId="NoSpacing">
    <w:name w:val="No Spacing"/>
    <w:uiPriority w:val="1"/>
    <w:qFormat/>
    <w:rsid w:val="00C7595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atentStyles>
  <w:style w:type="paragraph" w:default="1" w:styleId="Normal">
    <w:name w:val="Normal"/>
    <w:rPr>
      <w:rFonts w:ascii="Cambria" w:hAnsi="Cambria"/>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MNMOO+ArialMT" w:hAnsi="AMNMOO+ArialMT" w:cs="AMNMOO+ArialMT"/>
      <w:color w:val="000000"/>
      <w:sz w:val="24"/>
      <w:szCs w:val="24"/>
      <w:lang w:val="en-US" w:eastAsia="en-US"/>
    </w:rPr>
  </w:style>
  <w:style w:type="paragraph" w:customStyle="1" w:styleId="CM4">
    <w:name w:val="CM4"/>
    <w:basedOn w:val="Default"/>
    <w:next w:val="Default"/>
    <w:uiPriority w:val="99"/>
    <w:rPr>
      <w:rFonts w:cs="Times New Roman"/>
      <w:color w:val="auto"/>
    </w:rPr>
  </w:style>
  <w:style w:type="paragraph" w:customStyle="1" w:styleId="CM2">
    <w:name w:val="CM2"/>
    <w:basedOn w:val="Default"/>
    <w:next w:val="Default"/>
    <w:uiPriority w:val="99"/>
    <w:pPr>
      <w:spacing w:line="176" w:lineRule="atLeast"/>
    </w:pPr>
    <w:rPr>
      <w:rFonts w:cs="Times New Roman"/>
      <w:color w:val="auto"/>
    </w:rPr>
  </w:style>
  <w:style w:type="paragraph" w:customStyle="1" w:styleId="CM3">
    <w:name w:val="CM3"/>
    <w:basedOn w:val="Default"/>
    <w:next w:val="Default"/>
    <w:uiPriority w:val="99"/>
    <w:pPr>
      <w:spacing w:line="178" w:lineRule="atLeast"/>
    </w:pPr>
    <w:rPr>
      <w:rFonts w:cs="Times New Roman"/>
      <w:color w:val="auto"/>
    </w:rPr>
  </w:style>
  <w:style w:type="table" w:styleId="TableGrid">
    <w:name w:val="Table Grid"/>
    <w:basedOn w:val="TableNormal"/>
    <w:uiPriority w:val="99"/>
    <w:rsid w:val="00E70EC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75955"/>
    <w:pPr>
      <w:tabs>
        <w:tab w:val="center" w:pos="4513"/>
        <w:tab w:val="right" w:pos="9026"/>
      </w:tabs>
    </w:pPr>
  </w:style>
  <w:style w:type="character" w:customStyle="1" w:styleId="HeaderChar">
    <w:name w:val="Header Char"/>
    <w:link w:val="Header"/>
    <w:rsid w:val="00C75955"/>
    <w:rPr>
      <w:rFonts w:ascii="Cambria" w:hAnsi="Cambria"/>
      <w:sz w:val="24"/>
      <w:szCs w:val="24"/>
      <w:lang w:val="en-US" w:eastAsia="en-US"/>
    </w:rPr>
  </w:style>
  <w:style w:type="paragraph" w:styleId="Footer">
    <w:name w:val="footer"/>
    <w:basedOn w:val="Normal"/>
    <w:link w:val="FooterChar"/>
    <w:uiPriority w:val="99"/>
    <w:rsid w:val="00C75955"/>
    <w:pPr>
      <w:tabs>
        <w:tab w:val="center" w:pos="4513"/>
        <w:tab w:val="right" w:pos="9026"/>
      </w:tabs>
    </w:pPr>
  </w:style>
  <w:style w:type="character" w:customStyle="1" w:styleId="FooterChar">
    <w:name w:val="Footer Char"/>
    <w:link w:val="Footer"/>
    <w:uiPriority w:val="99"/>
    <w:rsid w:val="00C75955"/>
    <w:rPr>
      <w:rFonts w:ascii="Cambria" w:hAnsi="Cambria"/>
      <w:sz w:val="24"/>
      <w:szCs w:val="24"/>
      <w:lang w:val="en-US" w:eastAsia="en-US"/>
    </w:rPr>
  </w:style>
  <w:style w:type="paragraph" w:styleId="BalloonText">
    <w:name w:val="Balloon Text"/>
    <w:basedOn w:val="Normal"/>
    <w:link w:val="BalloonTextChar"/>
    <w:rsid w:val="00C75955"/>
    <w:rPr>
      <w:rFonts w:ascii="Tahoma" w:hAnsi="Tahoma"/>
      <w:sz w:val="16"/>
      <w:szCs w:val="16"/>
    </w:rPr>
  </w:style>
  <w:style w:type="character" w:customStyle="1" w:styleId="BalloonTextChar">
    <w:name w:val="Balloon Text Char"/>
    <w:link w:val="BalloonText"/>
    <w:rsid w:val="00C75955"/>
    <w:rPr>
      <w:rFonts w:ascii="Tahoma" w:hAnsi="Tahoma" w:cs="Tahoma"/>
      <w:sz w:val="16"/>
      <w:szCs w:val="16"/>
      <w:lang w:val="en-US" w:eastAsia="en-US"/>
    </w:rPr>
  </w:style>
  <w:style w:type="paragraph" w:styleId="NoSpacing">
    <w:name w:val="No Spacing"/>
    <w:uiPriority w:val="1"/>
    <w:qFormat/>
    <w:rsid w:val="00C7595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1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C Insurance Dec.doc</vt:lpstr>
    </vt:vector>
  </TitlesOfParts>
  <Company>Hewlett-Packard Company</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 Insurance Dec.doc</dc:title>
  <dc:creator>Adrian</dc:creator>
  <cp:lastModifiedBy>Michelle</cp:lastModifiedBy>
  <cp:revision>4</cp:revision>
  <cp:lastPrinted>2015-05-14T02:27:00Z</cp:lastPrinted>
  <dcterms:created xsi:type="dcterms:W3CDTF">2017-05-08T03:52:00Z</dcterms:created>
  <dcterms:modified xsi:type="dcterms:W3CDTF">2017-08-29T01:15:00Z</dcterms:modified>
</cp:coreProperties>
</file>